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019D" w:rsidRDefault="0097019D">
      <w:pPr>
        <w:rPr>
          <w:rFonts w:ascii="Calibri" w:eastAsia="Calibri" w:hAnsi="Calibri" w:cs="Calibri"/>
          <w:sz w:val="20"/>
          <w:szCs w:val="20"/>
        </w:rPr>
      </w:pPr>
    </w:p>
    <w:p w:rsidR="0097019D" w:rsidRDefault="00891DE4">
      <w:pPr>
        <w:jc w:val="center"/>
        <w:rPr>
          <w:rFonts w:ascii="Calibri" w:eastAsia="Calibri" w:hAnsi="Calibri" w:cs="Calibri"/>
          <w:sz w:val="20"/>
          <w:szCs w:val="20"/>
        </w:rPr>
      </w:pPr>
      <w:r>
        <w:rPr>
          <w:rFonts w:ascii="Calibri" w:eastAsia="Calibri" w:hAnsi="Calibri" w:cs="Calibri"/>
          <w:b/>
          <w:sz w:val="20"/>
          <w:szCs w:val="20"/>
        </w:rPr>
        <w:t>T.C. MALTEPE UNIVERSITY FACULTY OF ENGLISH MEDICINE</w:t>
      </w:r>
    </w:p>
    <w:p w:rsidR="0097019D" w:rsidRDefault="00891DE4">
      <w:pPr>
        <w:jc w:val="center"/>
        <w:rPr>
          <w:rFonts w:ascii="Calibri" w:eastAsia="Calibri" w:hAnsi="Calibri" w:cs="Calibri"/>
          <w:sz w:val="20"/>
          <w:szCs w:val="20"/>
        </w:rPr>
      </w:pPr>
      <w:r>
        <w:rPr>
          <w:rFonts w:ascii="Calibri" w:eastAsia="Calibri" w:hAnsi="Calibri" w:cs="Calibri"/>
          <w:b/>
          <w:sz w:val="20"/>
          <w:szCs w:val="20"/>
        </w:rPr>
        <w:t>UNDERGRADUATE PROGRAM</w:t>
      </w:r>
    </w:p>
    <w:p w:rsidR="0097019D" w:rsidRDefault="0086256B" w:rsidP="00DC0D56">
      <w:pPr>
        <w:jc w:val="center"/>
        <w:rPr>
          <w:rFonts w:ascii="Calibri" w:eastAsia="Calibri" w:hAnsi="Calibri" w:cs="Calibri"/>
          <w:sz w:val="20"/>
          <w:szCs w:val="20"/>
        </w:rPr>
      </w:pPr>
      <w:r>
        <w:rPr>
          <w:rFonts w:ascii="Calibri" w:eastAsia="Calibri" w:hAnsi="Calibri" w:cs="Calibri"/>
          <w:b/>
          <w:sz w:val="20"/>
          <w:szCs w:val="20"/>
        </w:rPr>
        <w:t>2024</w:t>
      </w:r>
      <w:r w:rsidR="00891DE4">
        <w:rPr>
          <w:rFonts w:ascii="Calibri" w:eastAsia="Calibri" w:hAnsi="Calibri" w:cs="Calibri"/>
          <w:b/>
          <w:sz w:val="20"/>
          <w:szCs w:val="20"/>
        </w:rPr>
        <w:t>-202</w:t>
      </w:r>
      <w:r>
        <w:rPr>
          <w:rFonts w:ascii="Calibri" w:eastAsia="Calibri" w:hAnsi="Calibri" w:cs="Calibri"/>
          <w:b/>
          <w:sz w:val="20"/>
          <w:szCs w:val="20"/>
        </w:rPr>
        <w:t>5</w:t>
      </w:r>
      <w:bookmarkStart w:id="0" w:name="_GoBack"/>
      <w:bookmarkEnd w:id="0"/>
      <w:r w:rsidR="00891DE4">
        <w:rPr>
          <w:rFonts w:ascii="Calibri" w:eastAsia="Calibri" w:hAnsi="Calibri" w:cs="Calibri"/>
          <w:b/>
          <w:sz w:val="20"/>
          <w:szCs w:val="20"/>
        </w:rPr>
        <w:t xml:space="preserve"> ACADEMIC YEAR</w:t>
      </w:r>
    </w:p>
    <w:p w:rsidR="0097019D" w:rsidRDefault="00891DE4" w:rsidP="00DC0D56">
      <w:pPr>
        <w:jc w:val="center"/>
        <w:rPr>
          <w:rFonts w:ascii="Calibri" w:eastAsia="Calibri" w:hAnsi="Calibri" w:cs="Calibri"/>
          <w:sz w:val="20"/>
          <w:szCs w:val="20"/>
        </w:rPr>
      </w:pPr>
      <w:r>
        <w:rPr>
          <w:rFonts w:ascii="Calibri" w:eastAsia="Calibri" w:hAnsi="Calibri" w:cs="Calibri"/>
          <w:b/>
          <w:sz w:val="20"/>
          <w:szCs w:val="20"/>
        </w:rPr>
        <w:t>EDUCATIONAL INFORMATION PACKAGE</w:t>
      </w: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504"/>
        <w:gridCol w:w="1505"/>
        <w:gridCol w:w="1527"/>
        <w:gridCol w:w="1483"/>
        <w:gridCol w:w="1505"/>
        <w:gridCol w:w="1505"/>
      </w:tblGrid>
      <w:tr w:rsidR="0097019D">
        <w:trPr>
          <w:trHeight w:val="23"/>
          <w:jc w:val="center"/>
        </w:trPr>
        <w:tc>
          <w:tcPr>
            <w:tcW w:w="9029" w:type="dxa"/>
            <w:gridSpan w:val="6"/>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LECTURE  INFORMATION</w:t>
            </w:r>
          </w:p>
        </w:tc>
      </w:tr>
      <w:tr w:rsidR="0097019D">
        <w:trPr>
          <w:trHeight w:val="23"/>
          <w:jc w:val="center"/>
        </w:trPr>
        <w:tc>
          <w:tcPr>
            <w:tcW w:w="1504" w:type="dxa"/>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Lecture Name</w:t>
            </w:r>
          </w:p>
        </w:tc>
        <w:tc>
          <w:tcPr>
            <w:tcW w:w="4515" w:type="dxa"/>
            <w:gridSpan w:val="3"/>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sz w:val="20"/>
                <w:szCs w:val="20"/>
              </w:rPr>
              <w:t>Term 3 Vocational Courses</w:t>
            </w:r>
          </w:p>
        </w:tc>
        <w:tc>
          <w:tcPr>
            <w:tcW w:w="1505"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Lecture Code</w:t>
            </w:r>
          </w:p>
        </w:tc>
        <w:tc>
          <w:tcPr>
            <w:tcW w:w="1505"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MED300</w:t>
            </w:r>
          </w:p>
        </w:tc>
      </w:tr>
      <w:tr w:rsidR="0097019D">
        <w:trPr>
          <w:trHeight w:val="23"/>
          <w:jc w:val="center"/>
        </w:trPr>
        <w:tc>
          <w:tcPr>
            <w:tcW w:w="1504" w:type="dxa"/>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Lecture Term</w:t>
            </w:r>
          </w:p>
        </w:tc>
        <w:tc>
          <w:tcPr>
            <w:tcW w:w="1505"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sz w:val="20"/>
                <w:szCs w:val="20"/>
              </w:rPr>
              <w:t>3</w:t>
            </w:r>
          </w:p>
        </w:tc>
        <w:tc>
          <w:tcPr>
            <w:tcW w:w="1527"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Lecture Lesson</w:t>
            </w:r>
          </w:p>
        </w:tc>
        <w:tc>
          <w:tcPr>
            <w:tcW w:w="1483"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sz w:val="20"/>
                <w:szCs w:val="20"/>
              </w:rPr>
              <w:t>Licence</w:t>
            </w:r>
          </w:p>
        </w:tc>
        <w:tc>
          <w:tcPr>
            <w:tcW w:w="1505"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 xml:space="preserve">Lecture Language </w:t>
            </w:r>
          </w:p>
        </w:tc>
        <w:tc>
          <w:tcPr>
            <w:tcW w:w="1505"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sz w:val="20"/>
                <w:szCs w:val="20"/>
              </w:rPr>
              <w:t>English</w:t>
            </w:r>
          </w:p>
        </w:tc>
      </w:tr>
      <w:tr w:rsidR="0097019D">
        <w:trPr>
          <w:trHeight w:val="23"/>
          <w:jc w:val="center"/>
        </w:trPr>
        <w:tc>
          <w:tcPr>
            <w:tcW w:w="1504" w:type="dxa"/>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Lecture Mode</w:t>
            </w:r>
          </w:p>
        </w:tc>
        <w:tc>
          <w:tcPr>
            <w:tcW w:w="4515" w:type="dxa"/>
            <w:gridSpan w:val="3"/>
            <w:vAlign w:val="center"/>
          </w:tcPr>
          <w:p w:rsidR="0097019D" w:rsidRDefault="00891DE4" w:rsidP="00DC0D56">
            <w:pPr>
              <w:widowControl w:val="0"/>
              <w:spacing w:line="240" w:lineRule="auto"/>
              <w:jc w:val="center"/>
              <w:rPr>
                <w:rFonts w:ascii="Calibri" w:eastAsia="Calibri" w:hAnsi="Calibri" w:cs="Calibri"/>
                <w:sz w:val="20"/>
                <w:szCs w:val="20"/>
              </w:rPr>
            </w:pPr>
            <w:r>
              <w:rPr>
                <w:rFonts w:ascii="Calibri" w:eastAsia="Calibri" w:hAnsi="Calibri" w:cs="Calibri"/>
                <w:sz w:val="20"/>
                <w:szCs w:val="20"/>
              </w:rPr>
              <w:t>Face-to-face Education</w:t>
            </w:r>
          </w:p>
        </w:tc>
        <w:tc>
          <w:tcPr>
            <w:tcW w:w="1505"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Lecture type</w:t>
            </w:r>
          </w:p>
        </w:tc>
        <w:tc>
          <w:tcPr>
            <w:tcW w:w="1505"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sz w:val="20"/>
                <w:szCs w:val="20"/>
              </w:rPr>
              <w:t>Compulsory</w:t>
            </w:r>
          </w:p>
        </w:tc>
      </w:tr>
      <w:tr w:rsidR="0097019D">
        <w:trPr>
          <w:trHeight w:val="23"/>
          <w:jc w:val="center"/>
        </w:trPr>
        <w:tc>
          <w:tcPr>
            <w:tcW w:w="1504" w:type="dxa"/>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Prerequisites</w:t>
            </w:r>
          </w:p>
        </w:tc>
        <w:tc>
          <w:tcPr>
            <w:tcW w:w="7525" w:type="dxa"/>
            <w:gridSpan w:val="5"/>
            <w:vAlign w:val="center"/>
          </w:tcPr>
          <w:p w:rsidR="0097019D" w:rsidRDefault="004B0C01">
            <w:pPr>
              <w:widowControl w:val="0"/>
              <w:spacing w:line="240" w:lineRule="auto"/>
              <w:rPr>
                <w:rFonts w:ascii="Calibri" w:eastAsia="Calibri" w:hAnsi="Calibri" w:cs="Calibri"/>
                <w:sz w:val="20"/>
                <w:szCs w:val="20"/>
              </w:rPr>
            </w:pPr>
            <w:r>
              <w:rPr>
                <w:rFonts w:ascii="Calibri" w:eastAsia="Calibri" w:hAnsi="Calibri" w:cs="Calibri"/>
                <w:sz w:val="20"/>
                <w:szCs w:val="20"/>
              </w:rPr>
              <w:t>1. Med 100</w:t>
            </w:r>
          </w:p>
          <w:p w:rsidR="0097019D" w:rsidRDefault="004B0C01">
            <w:pPr>
              <w:widowControl w:val="0"/>
              <w:spacing w:line="240" w:lineRule="auto"/>
              <w:rPr>
                <w:rFonts w:ascii="Calibri" w:eastAsia="Calibri" w:hAnsi="Calibri" w:cs="Calibri"/>
                <w:sz w:val="20"/>
                <w:szCs w:val="20"/>
              </w:rPr>
            </w:pPr>
            <w:r>
              <w:rPr>
                <w:rFonts w:ascii="Calibri" w:eastAsia="Calibri" w:hAnsi="Calibri" w:cs="Calibri"/>
                <w:sz w:val="20"/>
                <w:szCs w:val="20"/>
              </w:rPr>
              <w:t>2. Med 200</w:t>
            </w:r>
          </w:p>
        </w:tc>
      </w:tr>
    </w:tbl>
    <w:p w:rsidR="0097019D" w:rsidRDefault="0097019D">
      <w:pPr>
        <w:rPr>
          <w:rFonts w:ascii="Calibri" w:eastAsia="Calibri" w:hAnsi="Calibri" w:cs="Calibri"/>
          <w:sz w:val="20"/>
          <w:szCs w:val="20"/>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009"/>
        <w:gridCol w:w="3010"/>
        <w:gridCol w:w="3010"/>
      </w:tblGrid>
      <w:tr w:rsidR="0097019D">
        <w:trPr>
          <w:trHeight w:val="20"/>
          <w:jc w:val="center"/>
        </w:trPr>
        <w:tc>
          <w:tcPr>
            <w:tcW w:w="9029" w:type="dxa"/>
            <w:gridSpan w:val="3"/>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AKTS / ECTS</w:t>
            </w:r>
          </w:p>
        </w:tc>
      </w:tr>
      <w:tr w:rsidR="0097019D">
        <w:trPr>
          <w:trHeight w:val="20"/>
          <w:jc w:val="center"/>
        </w:trPr>
        <w:tc>
          <w:tcPr>
            <w:tcW w:w="3009" w:type="dxa"/>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AKTS Credits</w:t>
            </w:r>
          </w:p>
        </w:tc>
        <w:tc>
          <w:tcPr>
            <w:tcW w:w="3010"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Theoretical Hours</w:t>
            </w:r>
          </w:p>
        </w:tc>
        <w:tc>
          <w:tcPr>
            <w:tcW w:w="3010"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Practical Hours</w:t>
            </w:r>
          </w:p>
        </w:tc>
      </w:tr>
      <w:tr w:rsidR="0097019D">
        <w:trPr>
          <w:trHeight w:val="20"/>
          <w:jc w:val="center"/>
        </w:trPr>
        <w:tc>
          <w:tcPr>
            <w:tcW w:w="3009" w:type="dxa"/>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sz w:val="20"/>
                <w:szCs w:val="20"/>
              </w:rPr>
              <w:t>56</w:t>
            </w:r>
          </w:p>
        </w:tc>
        <w:tc>
          <w:tcPr>
            <w:tcW w:w="3010"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sz w:val="20"/>
                <w:szCs w:val="20"/>
              </w:rPr>
              <w:t>587</w:t>
            </w:r>
          </w:p>
        </w:tc>
        <w:tc>
          <w:tcPr>
            <w:tcW w:w="3010"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sz w:val="20"/>
                <w:szCs w:val="20"/>
              </w:rPr>
              <w:t xml:space="preserve">12 </w:t>
            </w:r>
          </w:p>
        </w:tc>
      </w:tr>
    </w:tbl>
    <w:p w:rsidR="0097019D" w:rsidRDefault="0097019D">
      <w:pPr>
        <w:rPr>
          <w:rFonts w:ascii="Calibri" w:eastAsia="Calibri" w:hAnsi="Calibri" w:cs="Calibri"/>
          <w:sz w:val="20"/>
          <w:szCs w:val="20"/>
        </w:rPr>
      </w:pPr>
    </w:p>
    <w:p w:rsidR="0097019D" w:rsidRDefault="0097019D">
      <w:pPr>
        <w:rPr>
          <w:rFonts w:ascii="Calibri" w:eastAsia="Calibri" w:hAnsi="Calibri" w:cs="Calibri"/>
          <w:sz w:val="20"/>
          <w:szCs w:val="20"/>
        </w:rPr>
      </w:pPr>
    </w:p>
    <w:p w:rsidR="0097019D" w:rsidRDefault="0097019D">
      <w:pPr>
        <w:rPr>
          <w:rFonts w:ascii="Calibri" w:eastAsia="Calibri" w:hAnsi="Calibri" w:cs="Calibri"/>
          <w:sz w:val="20"/>
          <w:szCs w:val="20"/>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23"/>
          <w:jc w:val="center"/>
        </w:trPr>
        <w:tc>
          <w:tcPr>
            <w:tcW w:w="9029" w:type="dxa"/>
            <w:shd w:val="clear" w:color="auto" w:fill="D9D9D9"/>
            <w:tcMar>
              <w:top w:w="100" w:type="dxa"/>
              <w:left w:w="100" w:type="dxa"/>
              <w:bottom w:w="100" w:type="dxa"/>
              <w:right w:w="100" w:type="dxa"/>
            </w:tcMar>
            <w:vAlign w:val="cente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EDUCATIONAL COORDINATORS AND FACULTY MEMBERS</w:t>
            </w:r>
          </w:p>
        </w:tc>
      </w:tr>
      <w:tr w:rsidR="0097019D">
        <w:trPr>
          <w:trHeight w:val="23"/>
          <w:jc w:val="center"/>
        </w:trPr>
        <w:tc>
          <w:tcPr>
            <w:tcW w:w="9029" w:type="dxa"/>
            <w:tcMar>
              <w:top w:w="100" w:type="dxa"/>
              <w:left w:w="100" w:type="dxa"/>
              <w:bottom w:w="100" w:type="dxa"/>
              <w:right w:w="100" w:type="dxa"/>
            </w:tcMar>
            <w:vAlign w:val="cente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 xml:space="preserve">Term Coordinator: </w:t>
            </w:r>
            <w:r w:rsidR="00D16EDD">
              <w:rPr>
                <w:rFonts w:ascii="Calibri" w:eastAsia="Calibri" w:hAnsi="Calibri" w:cs="Calibri"/>
                <w:sz w:val="20"/>
                <w:szCs w:val="20"/>
              </w:rPr>
              <w:t xml:space="preserve">Asst. Prof. Dr. </w:t>
            </w:r>
            <w:r w:rsidRPr="00891DE4">
              <w:rPr>
                <w:rFonts w:ascii="Calibri" w:eastAsia="Calibri" w:hAnsi="Calibri" w:cs="Calibri"/>
                <w:sz w:val="20"/>
                <w:szCs w:val="20"/>
              </w:rPr>
              <w:t>Sina Mokhtare</w:t>
            </w:r>
            <w:r>
              <w:rPr>
                <w:rFonts w:ascii="Calibri" w:eastAsia="Calibri" w:hAnsi="Calibri" w:cs="Calibri"/>
                <w:sz w:val="20"/>
                <w:szCs w:val="20"/>
              </w:rPr>
              <w:br/>
            </w:r>
            <w:r>
              <w:rPr>
                <w:rFonts w:ascii="Calibri" w:eastAsia="Calibri" w:hAnsi="Calibri" w:cs="Calibri"/>
                <w:b/>
                <w:sz w:val="20"/>
                <w:szCs w:val="20"/>
              </w:rPr>
              <w:t>Asistant of Term Coordinator</w:t>
            </w:r>
            <w:r>
              <w:rPr>
                <w:rFonts w:ascii="Calibri" w:eastAsia="Calibri" w:hAnsi="Calibri" w:cs="Calibri"/>
                <w:sz w:val="20"/>
                <w:szCs w:val="20"/>
              </w:rPr>
              <w:t xml:space="preserve">: </w:t>
            </w:r>
            <w:r w:rsidR="00B83043" w:rsidRPr="00B83043">
              <w:rPr>
                <w:rFonts w:ascii="Calibri" w:eastAsia="Calibri" w:hAnsi="Calibri" w:cs="Calibri"/>
                <w:sz w:val="20"/>
                <w:szCs w:val="20"/>
              </w:rPr>
              <w:t xml:space="preserve">Asst. Prof. Dr. Tuğba Gümüştaş </w:t>
            </w:r>
          </w:p>
          <w:p w:rsidR="00B83043" w:rsidRDefault="00B83043">
            <w:pPr>
              <w:widowControl w:val="0"/>
              <w:pBdr>
                <w:top w:val="nil"/>
                <w:left w:val="nil"/>
                <w:bottom w:val="nil"/>
                <w:right w:val="nil"/>
                <w:between w:val="nil"/>
              </w:pBdr>
              <w:spacing w:line="240" w:lineRule="auto"/>
              <w:jc w:val="center"/>
              <w:rPr>
                <w:rFonts w:ascii="Calibri" w:eastAsia="Calibri" w:hAnsi="Calibri" w:cs="Calibri"/>
                <w:sz w:val="20"/>
                <w:szCs w:val="20"/>
              </w:rPr>
            </w:pPr>
          </w:p>
          <w:p w:rsidR="0097019D" w:rsidRDefault="00891DE4">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t xml:space="preserve">                                                                   Lecture Committee Chairs</w:t>
            </w:r>
          </w:p>
          <w:tbl>
            <w:tblPr>
              <w:tblStyle w:val="a2"/>
              <w:tblW w:w="8182"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909"/>
              <w:gridCol w:w="3273"/>
            </w:tblGrid>
            <w:tr w:rsidR="00891DE4">
              <w:trPr>
                <w:jc w:val="center"/>
              </w:trPr>
              <w:tc>
                <w:tcPr>
                  <w:tcW w:w="49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91DE4" w:rsidRPr="00891DE4" w:rsidRDefault="00891DE4" w:rsidP="00891DE4">
                  <w:pPr>
                    <w:widowControl w:val="0"/>
                    <w:pBdr>
                      <w:top w:val="nil"/>
                      <w:left w:val="nil"/>
                      <w:bottom w:val="nil"/>
                      <w:right w:val="nil"/>
                      <w:between w:val="nil"/>
                    </w:pBdr>
                    <w:spacing w:line="240" w:lineRule="auto"/>
                    <w:rPr>
                      <w:rFonts w:asciiTheme="majorHAnsi" w:eastAsia="Calibri" w:hAnsiTheme="majorHAnsi" w:cstheme="majorHAnsi"/>
                      <w:sz w:val="20"/>
                      <w:szCs w:val="20"/>
                    </w:rPr>
                  </w:pPr>
                  <w:r w:rsidRPr="00891DE4">
                    <w:rPr>
                      <w:rFonts w:asciiTheme="majorHAnsi" w:eastAsia="Calibri" w:hAnsiTheme="majorHAnsi" w:cstheme="majorHAnsi"/>
                      <w:sz w:val="20"/>
                      <w:szCs w:val="20"/>
                    </w:rPr>
                    <w:t xml:space="preserve">Biological Fundamentals of Diseases II: Neoplasia and Hematopoietic System </w:t>
                  </w:r>
                </w:p>
              </w:tc>
              <w:tc>
                <w:tcPr>
                  <w:tcW w:w="3273" w:type="dxa"/>
                  <w:tcBorders>
                    <w:top w:val="single" w:sz="4" w:space="0" w:color="000000"/>
                    <w:left w:val="single" w:sz="4" w:space="0" w:color="000000"/>
                    <w:bottom w:val="single" w:sz="4" w:space="0" w:color="000000"/>
                    <w:right w:val="single" w:sz="4" w:space="0" w:color="000000"/>
                  </w:tcBorders>
                </w:tcPr>
                <w:p w:rsidR="00891DE4" w:rsidRPr="00891DE4" w:rsidRDefault="00891DE4" w:rsidP="00891DE4">
                  <w:pPr>
                    <w:rPr>
                      <w:rFonts w:asciiTheme="majorHAnsi" w:hAnsiTheme="majorHAnsi" w:cstheme="majorHAnsi"/>
                      <w:sz w:val="20"/>
                      <w:szCs w:val="20"/>
                    </w:rPr>
                  </w:pPr>
                  <w:r w:rsidRPr="00891DE4">
                    <w:rPr>
                      <w:rFonts w:asciiTheme="majorHAnsi" w:hAnsiTheme="majorHAnsi" w:cstheme="majorHAnsi"/>
                      <w:sz w:val="20"/>
                      <w:szCs w:val="20"/>
                    </w:rPr>
                    <w:t>Prof. Dr. Ebru Demiralay</w:t>
                  </w:r>
                </w:p>
              </w:tc>
            </w:tr>
            <w:tr w:rsidR="00891DE4">
              <w:trPr>
                <w:jc w:val="center"/>
              </w:trPr>
              <w:tc>
                <w:tcPr>
                  <w:tcW w:w="49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91DE4" w:rsidRPr="00891DE4" w:rsidRDefault="00891DE4" w:rsidP="00891DE4">
                  <w:pPr>
                    <w:widowControl w:val="0"/>
                    <w:pBdr>
                      <w:top w:val="nil"/>
                      <w:left w:val="nil"/>
                      <w:bottom w:val="nil"/>
                      <w:right w:val="nil"/>
                      <w:between w:val="nil"/>
                    </w:pBdr>
                    <w:spacing w:line="240" w:lineRule="auto"/>
                    <w:rPr>
                      <w:rFonts w:asciiTheme="majorHAnsi" w:eastAsia="Calibri" w:hAnsiTheme="majorHAnsi" w:cstheme="majorHAnsi"/>
                      <w:sz w:val="20"/>
                      <w:szCs w:val="20"/>
                    </w:rPr>
                  </w:pPr>
                  <w:r w:rsidRPr="00891DE4">
                    <w:rPr>
                      <w:rFonts w:asciiTheme="majorHAnsi" w:eastAsia="Calibri" w:hAnsiTheme="majorHAnsi" w:cstheme="majorHAnsi"/>
                      <w:sz w:val="20"/>
                      <w:szCs w:val="20"/>
                    </w:rPr>
                    <w:t>Biological Fundamentals of Diseases III: Microorganisms and Infectious Diseases</w:t>
                  </w:r>
                </w:p>
              </w:tc>
              <w:tc>
                <w:tcPr>
                  <w:tcW w:w="3273" w:type="dxa"/>
                  <w:tcBorders>
                    <w:top w:val="single" w:sz="4" w:space="0" w:color="000000"/>
                    <w:left w:val="single" w:sz="4" w:space="0" w:color="000000"/>
                    <w:bottom w:val="single" w:sz="4" w:space="0" w:color="000000"/>
                    <w:right w:val="single" w:sz="4" w:space="0" w:color="000000"/>
                  </w:tcBorders>
                </w:tcPr>
                <w:p w:rsidR="00891DE4" w:rsidRPr="00891DE4" w:rsidRDefault="00D16EDD" w:rsidP="00891DE4">
                  <w:pPr>
                    <w:rPr>
                      <w:rFonts w:asciiTheme="majorHAnsi" w:hAnsiTheme="majorHAnsi" w:cstheme="majorHAnsi"/>
                      <w:sz w:val="20"/>
                      <w:szCs w:val="20"/>
                    </w:rPr>
                  </w:pPr>
                  <w:r w:rsidRPr="00D16EDD">
                    <w:rPr>
                      <w:rFonts w:asciiTheme="majorHAnsi" w:hAnsiTheme="majorHAnsi" w:cstheme="majorHAnsi"/>
                      <w:sz w:val="20"/>
                      <w:szCs w:val="20"/>
                    </w:rPr>
                    <w:t>Assoc. Prof</w:t>
                  </w:r>
                  <w:r>
                    <w:rPr>
                      <w:rFonts w:asciiTheme="majorHAnsi" w:hAnsiTheme="majorHAnsi" w:cstheme="majorHAnsi"/>
                      <w:sz w:val="20"/>
                      <w:szCs w:val="20"/>
                    </w:rPr>
                    <w:t xml:space="preserve">. Dr. </w:t>
                  </w:r>
                  <w:r w:rsidR="00891DE4" w:rsidRPr="00891DE4">
                    <w:rPr>
                      <w:rFonts w:asciiTheme="majorHAnsi" w:hAnsiTheme="majorHAnsi" w:cstheme="majorHAnsi"/>
                      <w:sz w:val="20"/>
                      <w:szCs w:val="20"/>
                    </w:rPr>
                    <w:t>Aslı Karadeniz</w:t>
                  </w:r>
                </w:p>
              </w:tc>
            </w:tr>
            <w:tr w:rsidR="00891DE4">
              <w:trPr>
                <w:jc w:val="center"/>
              </w:trPr>
              <w:tc>
                <w:tcPr>
                  <w:tcW w:w="49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91DE4" w:rsidRPr="00891DE4" w:rsidRDefault="00891DE4" w:rsidP="00891DE4">
                  <w:pPr>
                    <w:widowControl w:val="0"/>
                    <w:pBdr>
                      <w:top w:val="nil"/>
                      <w:left w:val="nil"/>
                      <w:bottom w:val="nil"/>
                      <w:right w:val="nil"/>
                      <w:between w:val="nil"/>
                    </w:pBdr>
                    <w:spacing w:line="240" w:lineRule="auto"/>
                    <w:rPr>
                      <w:rFonts w:asciiTheme="majorHAnsi" w:eastAsia="Calibri" w:hAnsiTheme="majorHAnsi" w:cstheme="majorHAnsi"/>
                      <w:sz w:val="20"/>
                      <w:szCs w:val="20"/>
                    </w:rPr>
                  </w:pPr>
                  <w:r w:rsidRPr="00891DE4">
                    <w:rPr>
                      <w:rFonts w:asciiTheme="majorHAnsi" w:eastAsia="Calibri" w:hAnsiTheme="majorHAnsi" w:cstheme="majorHAnsi"/>
                      <w:sz w:val="20"/>
                      <w:szCs w:val="20"/>
                    </w:rPr>
                    <w:t>Cardiovascular and Respiratory Systems</w:t>
                  </w:r>
                </w:p>
              </w:tc>
              <w:tc>
                <w:tcPr>
                  <w:tcW w:w="3273" w:type="dxa"/>
                  <w:tcBorders>
                    <w:top w:val="single" w:sz="4" w:space="0" w:color="000000"/>
                    <w:left w:val="single" w:sz="4" w:space="0" w:color="000000"/>
                    <w:bottom w:val="single" w:sz="4" w:space="0" w:color="000000"/>
                    <w:right w:val="single" w:sz="4" w:space="0" w:color="000000"/>
                  </w:tcBorders>
                </w:tcPr>
                <w:p w:rsidR="00891DE4" w:rsidRPr="00891DE4" w:rsidRDefault="00D16EDD" w:rsidP="00891DE4">
                  <w:pPr>
                    <w:rPr>
                      <w:rFonts w:asciiTheme="majorHAnsi" w:hAnsiTheme="majorHAnsi" w:cstheme="majorHAnsi"/>
                      <w:sz w:val="20"/>
                      <w:szCs w:val="20"/>
                    </w:rPr>
                  </w:pPr>
                  <w:r w:rsidRPr="00D16EDD">
                    <w:rPr>
                      <w:rFonts w:asciiTheme="majorHAnsi" w:hAnsiTheme="majorHAnsi" w:cstheme="majorHAnsi"/>
                      <w:sz w:val="20"/>
                      <w:szCs w:val="20"/>
                    </w:rPr>
                    <w:t>Asst. Prof. Dr. Tuğba Gümüştaş</w:t>
                  </w:r>
                </w:p>
              </w:tc>
            </w:tr>
            <w:tr w:rsidR="00891DE4">
              <w:trPr>
                <w:jc w:val="center"/>
              </w:trPr>
              <w:tc>
                <w:tcPr>
                  <w:tcW w:w="49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91DE4" w:rsidRPr="00891DE4" w:rsidRDefault="00891DE4" w:rsidP="00891DE4">
                  <w:pPr>
                    <w:widowControl w:val="0"/>
                    <w:pBdr>
                      <w:top w:val="nil"/>
                      <w:left w:val="nil"/>
                      <w:bottom w:val="nil"/>
                      <w:right w:val="nil"/>
                      <w:between w:val="nil"/>
                    </w:pBdr>
                    <w:spacing w:line="240" w:lineRule="auto"/>
                    <w:rPr>
                      <w:rFonts w:asciiTheme="majorHAnsi" w:eastAsia="Calibri" w:hAnsiTheme="majorHAnsi" w:cstheme="majorHAnsi"/>
                      <w:sz w:val="20"/>
                      <w:szCs w:val="20"/>
                    </w:rPr>
                  </w:pPr>
                  <w:r w:rsidRPr="00891DE4">
                    <w:rPr>
                      <w:rFonts w:asciiTheme="majorHAnsi" w:eastAsia="Calibri" w:hAnsiTheme="majorHAnsi" w:cstheme="majorHAnsi"/>
                      <w:sz w:val="20"/>
                      <w:szCs w:val="20"/>
                    </w:rPr>
                    <w:t>Gastrointestinal System</w:t>
                  </w:r>
                </w:p>
              </w:tc>
              <w:tc>
                <w:tcPr>
                  <w:tcW w:w="3273" w:type="dxa"/>
                  <w:tcBorders>
                    <w:top w:val="single" w:sz="4" w:space="0" w:color="000000"/>
                    <w:left w:val="single" w:sz="4" w:space="0" w:color="000000"/>
                    <w:bottom w:val="single" w:sz="4" w:space="0" w:color="000000"/>
                    <w:right w:val="single" w:sz="4" w:space="0" w:color="000000"/>
                  </w:tcBorders>
                </w:tcPr>
                <w:p w:rsidR="00891DE4" w:rsidRPr="00891DE4" w:rsidRDefault="00D16EDD" w:rsidP="00891DE4">
                  <w:pPr>
                    <w:rPr>
                      <w:rFonts w:asciiTheme="majorHAnsi" w:hAnsiTheme="majorHAnsi" w:cstheme="majorHAnsi"/>
                      <w:sz w:val="20"/>
                      <w:szCs w:val="20"/>
                    </w:rPr>
                  </w:pPr>
                  <w:r>
                    <w:rPr>
                      <w:rFonts w:asciiTheme="majorHAnsi" w:hAnsiTheme="majorHAnsi" w:cstheme="majorHAnsi"/>
                      <w:sz w:val="20"/>
                      <w:szCs w:val="20"/>
                    </w:rPr>
                    <w:t xml:space="preserve">Asst. Prof. Dr. </w:t>
                  </w:r>
                  <w:r w:rsidR="00891DE4" w:rsidRPr="00891DE4">
                    <w:rPr>
                      <w:rFonts w:asciiTheme="majorHAnsi" w:hAnsiTheme="majorHAnsi" w:cstheme="majorHAnsi"/>
                      <w:sz w:val="20"/>
                      <w:szCs w:val="20"/>
                    </w:rPr>
                    <w:t>Sina Mokhtare</w:t>
                  </w:r>
                </w:p>
              </w:tc>
            </w:tr>
            <w:tr w:rsidR="00891DE4">
              <w:trPr>
                <w:jc w:val="center"/>
              </w:trPr>
              <w:tc>
                <w:tcPr>
                  <w:tcW w:w="49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91DE4" w:rsidRPr="00891DE4" w:rsidRDefault="00891DE4" w:rsidP="00891DE4">
                  <w:pPr>
                    <w:widowControl w:val="0"/>
                    <w:pBdr>
                      <w:top w:val="nil"/>
                      <w:left w:val="nil"/>
                      <w:bottom w:val="nil"/>
                      <w:right w:val="nil"/>
                      <w:between w:val="nil"/>
                    </w:pBdr>
                    <w:spacing w:line="240" w:lineRule="auto"/>
                    <w:rPr>
                      <w:rFonts w:asciiTheme="majorHAnsi" w:eastAsia="Calibri" w:hAnsiTheme="majorHAnsi" w:cstheme="majorHAnsi"/>
                      <w:sz w:val="20"/>
                      <w:szCs w:val="20"/>
                    </w:rPr>
                  </w:pPr>
                  <w:r w:rsidRPr="00891DE4">
                    <w:rPr>
                      <w:rFonts w:asciiTheme="majorHAnsi" w:eastAsia="Calibri" w:hAnsiTheme="majorHAnsi" w:cstheme="majorHAnsi"/>
                      <w:sz w:val="20"/>
                      <w:szCs w:val="20"/>
                    </w:rPr>
                    <w:t xml:space="preserve">Urogenital and Endocrine System </w:t>
                  </w:r>
                </w:p>
              </w:tc>
              <w:tc>
                <w:tcPr>
                  <w:tcW w:w="3273" w:type="dxa"/>
                  <w:tcBorders>
                    <w:top w:val="single" w:sz="4" w:space="0" w:color="000000"/>
                    <w:left w:val="single" w:sz="4" w:space="0" w:color="000000"/>
                    <w:bottom w:val="single" w:sz="4" w:space="0" w:color="000000"/>
                    <w:right w:val="single" w:sz="4" w:space="0" w:color="000000"/>
                  </w:tcBorders>
                </w:tcPr>
                <w:p w:rsidR="00891DE4" w:rsidRPr="00891DE4" w:rsidRDefault="00891DE4" w:rsidP="00891DE4">
                  <w:pPr>
                    <w:rPr>
                      <w:rFonts w:asciiTheme="majorHAnsi" w:hAnsiTheme="majorHAnsi" w:cstheme="majorHAnsi"/>
                      <w:sz w:val="20"/>
                      <w:szCs w:val="20"/>
                    </w:rPr>
                  </w:pPr>
                  <w:r w:rsidRPr="00891DE4">
                    <w:rPr>
                      <w:rFonts w:asciiTheme="majorHAnsi" w:hAnsiTheme="majorHAnsi" w:cstheme="majorHAnsi"/>
                      <w:sz w:val="20"/>
                      <w:szCs w:val="20"/>
                    </w:rPr>
                    <w:t>Prof. Dr. Hasan SOYDAN</w:t>
                  </w:r>
                </w:p>
              </w:tc>
            </w:tr>
            <w:tr w:rsidR="00891DE4">
              <w:trPr>
                <w:jc w:val="center"/>
              </w:trPr>
              <w:tc>
                <w:tcPr>
                  <w:tcW w:w="49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91DE4" w:rsidRPr="00891DE4" w:rsidRDefault="00891DE4" w:rsidP="00891DE4">
                  <w:pPr>
                    <w:widowControl w:val="0"/>
                    <w:pBdr>
                      <w:top w:val="nil"/>
                      <w:left w:val="nil"/>
                      <w:bottom w:val="nil"/>
                      <w:right w:val="nil"/>
                      <w:between w:val="nil"/>
                    </w:pBdr>
                    <w:spacing w:line="240" w:lineRule="auto"/>
                    <w:rPr>
                      <w:rFonts w:asciiTheme="majorHAnsi" w:eastAsia="Calibri" w:hAnsiTheme="majorHAnsi" w:cstheme="majorHAnsi"/>
                      <w:sz w:val="20"/>
                      <w:szCs w:val="20"/>
                    </w:rPr>
                  </w:pPr>
                  <w:r w:rsidRPr="00891DE4">
                    <w:rPr>
                      <w:rFonts w:asciiTheme="majorHAnsi" w:eastAsia="Calibri" w:hAnsiTheme="majorHAnsi" w:cstheme="majorHAnsi"/>
                      <w:sz w:val="20"/>
                      <w:szCs w:val="20"/>
                    </w:rPr>
                    <w:t>Neurological Sciences, Psychiatry and Musculoskeletal System</w:t>
                  </w:r>
                </w:p>
              </w:tc>
              <w:tc>
                <w:tcPr>
                  <w:tcW w:w="3273" w:type="dxa"/>
                  <w:tcBorders>
                    <w:top w:val="single" w:sz="4" w:space="0" w:color="000000"/>
                    <w:left w:val="single" w:sz="4" w:space="0" w:color="000000"/>
                    <w:bottom w:val="single" w:sz="4" w:space="0" w:color="000000"/>
                    <w:right w:val="single" w:sz="4" w:space="0" w:color="000000"/>
                  </w:tcBorders>
                </w:tcPr>
                <w:p w:rsidR="00891DE4" w:rsidRPr="00891DE4" w:rsidRDefault="00D16EDD" w:rsidP="00891DE4">
                  <w:pPr>
                    <w:rPr>
                      <w:rFonts w:asciiTheme="majorHAnsi" w:hAnsiTheme="majorHAnsi" w:cstheme="majorHAnsi"/>
                      <w:sz w:val="20"/>
                      <w:szCs w:val="20"/>
                    </w:rPr>
                  </w:pPr>
                  <w:r w:rsidRPr="00D16EDD">
                    <w:rPr>
                      <w:rFonts w:asciiTheme="majorHAnsi" w:hAnsiTheme="majorHAnsi" w:cstheme="majorHAnsi"/>
                      <w:sz w:val="20"/>
                      <w:szCs w:val="20"/>
                    </w:rPr>
                    <w:t xml:space="preserve">Asst. Prof. Dr. </w:t>
                  </w:r>
                  <w:r w:rsidR="00891DE4" w:rsidRPr="00891DE4">
                    <w:rPr>
                      <w:rFonts w:asciiTheme="majorHAnsi" w:hAnsiTheme="majorHAnsi" w:cstheme="majorHAnsi"/>
                      <w:sz w:val="20"/>
                      <w:szCs w:val="20"/>
                    </w:rPr>
                    <w:t>A. Ece Büyüksandalyacı Tunç</w:t>
                  </w:r>
                </w:p>
              </w:tc>
            </w:tr>
            <w:tr w:rsidR="00891DE4">
              <w:trPr>
                <w:jc w:val="center"/>
              </w:trPr>
              <w:tc>
                <w:tcPr>
                  <w:tcW w:w="49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91DE4" w:rsidRPr="00891DE4" w:rsidRDefault="00891DE4" w:rsidP="00891DE4">
                  <w:pPr>
                    <w:widowControl w:val="0"/>
                    <w:pBdr>
                      <w:top w:val="nil"/>
                      <w:left w:val="nil"/>
                      <w:bottom w:val="nil"/>
                      <w:right w:val="nil"/>
                      <w:between w:val="nil"/>
                    </w:pBdr>
                    <w:spacing w:line="240" w:lineRule="auto"/>
                    <w:rPr>
                      <w:rFonts w:asciiTheme="majorHAnsi" w:eastAsia="Calibri" w:hAnsiTheme="majorHAnsi" w:cstheme="majorHAnsi"/>
                      <w:sz w:val="20"/>
                      <w:szCs w:val="20"/>
                    </w:rPr>
                  </w:pPr>
                  <w:r w:rsidRPr="00891DE4">
                    <w:rPr>
                      <w:rFonts w:asciiTheme="majorHAnsi" w:eastAsia="Calibri" w:hAnsiTheme="majorHAnsi" w:cstheme="majorHAnsi"/>
                      <w:sz w:val="20"/>
                      <w:szCs w:val="20"/>
                    </w:rPr>
                    <w:t>Public Health and Forensic Medicine</w:t>
                  </w:r>
                </w:p>
              </w:tc>
              <w:tc>
                <w:tcPr>
                  <w:tcW w:w="3273" w:type="dxa"/>
                  <w:tcBorders>
                    <w:top w:val="single" w:sz="4" w:space="0" w:color="000000"/>
                    <w:left w:val="single" w:sz="4" w:space="0" w:color="000000"/>
                    <w:bottom w:val="single" w:sz="4" w:space="0" w:color="000000"/>
                    <w:right w:val="single" w:sz="4" w:space="0" w:color="000000"/>
                  </w:tcBorders>
                </w:tcPr>
                <w:p w:rsidR="00891DE4" w:rsidRPr="00891DE4" w:rsidRDefault="00891DE4" w:rsidP="00891DE4">
                  <w:pPr>
                    <w:rPr>
                      <w:rFonts w:asciiTheme="majorHAnsi" w:hAnsiTheme="majorHAnsi" w:cstheme="majorHAnsi"/>
                      <w:sz w:val="20"/>
                      <w:szCs w:val="20"/>
                    </w:rPr>
                  </w:pPr>
                  <w:r w:rsidRPr="00891DE4">
                    <w:rPr>
                      <w:rFonts w:asciiTheme="majorHAnsi" w:hAnsiTheme="majorHAnsi" w:cstheme="majorHAnsi"/>
                      <w:sz w:val="20"/>
                      <w:szCs w:val="20"/>
                    </w:rPr>
                    <w:t>Prof. Dr. Zafer ÖZTEK</w:t>
                  </w:r>
                </w:p>
              </w:tc>
            </w:tr>
          </w:tbl>
          <w:p w:rsidR="0097019D" w:rsidRDefault="0097019D">
            <w:pPr>
              <w:widowControl w:val="0"/>
              <w:pBdr>
                <w:top w:val="nil"/>
                <w:left w:val="nil"/>
                <w:bottom w:val="nil"/>
                <w:right w:val="nil"/>
                <w:between w:val="nil"/>
              </w:pBdr>
              <w:spacing w:line="240" w:lineRule="auto"/>
              <w:jc w:val="center"/>
              <w:rPr>
                <w:rFonts w:ascii="Calibri" w:eastAsia="Calibri" w:hAnsi="Calibri" w:cs="Calibri"/>
                <w:sz w:val="20"/>
                <w:szCs w:val="20"/>
              </w:rPr>
            </w:pPr>
          </w:p>
          <w:p w:rsidR="0097019D" w:rsidRDefault="0097019D">
            <w:pPr>
              <w:widowControl w:val="0"/>
              <w:pBdr>
                <w:top w:val="nil"/>
                <w:left w:val="nil"/>
                <w:bottom w:val="nil"/>
                <w:right w:val="nil"/>
                <w:between w:val="nil"/>
              </w:pBdr>
              <w:spacing w:line="240" w:lineRule="auto"/>
              <w:jc w:val="center"/>
              <w:rPr>
                <w:rFonts w:ascii="Calibri" w:eastAsia="Calibri" w:hAnsi="Calibri" w:cs="Calibri"/>
                <w:sz w:val="20"/>
                <w:szCs w:val="20"/>
              </w:rPr>
            </w:pPr>
          </w:p>
          <w:tbl>
            <w:tblPr>
              <w:tblStyle w:val="a3"/>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905"/>
            </w:tblGrid>
            <w:tr w:rsidR="0097019D">
              <w:trPr>
                <w:jc w:val="center"/>
              </w:trPr>
              <w:tc>
                <w:tcPr>
                  <w:tcW w:w="7905" w:type="dxa"/>
                  <w:tcMar>
                    <w:top w:w="100" w:type="dxa"/>
                    <w:left w:w="100" w:type="dxa"/>
                    <w:bottom w:w="100" w:type="dxa"/>
                    <w:right w:w="100" w:type="dxa"/>
                  </w:tcMar>
                </w:tcPr>
                <w:p w:rsidR="0097019D" w:rsidRDefault="00891DE4" w:rsidP="003E43D8">
                  <w:pPr>
                    <w:tabs>
                      <w:tab w:val="left" w:pos="2957"/>
                    </w:tabs>
                    <w:jc w:val="both"/>
                    <w:rPr>
                      <w:rFonts w:ascii="Calibri" w:eastAsia="Calibri" w:hAnsi="Calibri" w:cs="Calibri"/>
                      <w:sz w:val="20"/>
                      <w:szCs w:val="20"/>
                    </w:rPr>
                  </w:pPr>
                  <w:r>
                    <w:rPr>
                      <w:rFonts w:ascii="Calibri" w:eastAsia="Calibri" w:hAnsi="Calibri" w:cs="Calibri"/>
                      <w:b/>
                      <w:sz w:val="20"/>
                      <w:szCs w:val="20"/>
                    </w:rPr>
                    <w:t xml:space="preserve">Instructors: </w:t>
                  </w:r>
                  <w:r w:rsidR="003E43D8">
                    <w:rPr>
                      <w:rFonts w:ascii="Calibri" w:eastAsia="Calibri" w:hAnsi="Calibri" w:cs="Calibri"/>
                      <w:sz w:val="20"/>
                      <w:szCs w:val="20"/>
                    </w:rPr>
                    <w:t xml:space="preserve">Prof. Dr. Çağlar Öğütman, </w:t>
                  </w:r>
                  <w:r>
                    <w:rPr>
                      <w:rFonts w:ascii="Calibri" w:eastAsia="Calibri" w:hAnsi="Calibri" w:cs="Calibri"/>
                      <w:sz w:val="20"/>
                      <w:szCs w:val="20"/>
                    </w:rPr>
                    <w:t xml:space="preserve">Prof. </w:t>
                  </w:r>
                  <w:r w:rsidR="003E43D8">
                    <w:rPr>
                      <w:rFonts w:ascii="Calibri" w:eastAsia="Calibri" w:hAnsi="Calibri" w:cs="Calibri"/>
                      <w:sz w:val="20"/>
                      <w:szCs w:val="20"/>
                    </w:rPr>
                    <w:t xml:space="preserve">Dr. </w:t>
                  </w:r>
                  <w:r>
                    <w:rPr>
                      <w:rFonts w:ascii="Calibri" w:eastAsia="Calibri" w:hAnsi="Calibri" w:cs="Calibri"/>
                      <w:sz w:val="20"/>
                      <w:szCs w:val="20"/>
                    </w:rPr>
                    <w:t xml:space="preserve">Seyfettin Ilgan, Prof. Dr. A. Neşe Yener, Prof. Dr. A. Haholu, </w:t>
                  </w:r>
                  <w:r w:rsidR="003E43D8" w:rsidRPr="003E43D8">
                    <w:rPr>
                      <w:rFonts w:ascii="Calibri" w:eastAsia="Calibri" w:hAnsi="Calibri" w:cs="Calibri"/>
                      <w:sz w:val="20"/>
                      <w:szCs w:val="20"/>
                    </w:rPr>
                    <w:t>Prof. Dr. Deniz Demir</w:t>
                  </w:r>
                  <w:r w:rsidR="003E43D8">
                    <w:rPr>
                      <w:rFonts w:ascii="Calibri" w:eastAsia="Calibri" w:hAnsi="Calibri" w:cs="Calibri"/>
                      <w:sz w:val="20"/>
                      <w:szCs w:val="20"/>
                    </w:rPr>
                    <w:t>,</w:t>
                  </w:r>
                  <w:r>
                    <w:rPr>
                      <w:rFonts w:ascii="Calibri" w:eastAsia="Calibri" w:hAnsi="Calibri" w:cs="Calibri"/>
                      <w:sz w:val="20"/>
                      <w:szCs w:val="20"/>
                    </w:rPr>
                    <w:t xml:space="preserve">Assoc. Prof. Pınar Buket Thomas, Asst. Prof Çağrı Öner, Asst. </w:t>
                  </w:r>
                  <w:r>
                    <w:rPr>
                      <w:rFonts w:ascii="Calibri" w:eastAsia="Calibri" w:hAnsi="Calibri" w:cs="Calibri"/>
                      <w:sz w:val="20"/>
                      <w:szCs w:val="20"/>
                    </w:rPr>
                    <w:lastRenderedPageBreak/>
                    <w:t xml:space="preserve">Prof Dr A.İ.E. Tekgündüz, Prof. Dr. Gülbüz Sezgin, Prof. Dr. Şükrü Yıldırım, Assoc.Prof. Şafak Göktaş, Prof. Dr. Rahmi Çubuk, Prof. Dr. Arif Şahin Kut, Asst.Prof Ayça Sözen, Asst.Prof Serdar </w:t>
                  </w:r>
                  <w:r w:rsidR="00C578F7">
                    <w:rPr>
                      <w:rFonts w:ascii="Calibri" w:eastAsia="Calibri" w:hAnsi="Calibri" w:cs="Calibri"/>
                      <w:sz w:val="20"/>
                      <w:szCs w:val="20"/>
                    </w:rPr>
                    <w:t>Yılmazer</w:t>
                  </w:r>
                  <w:r w:rsidR="003E43D8">
                    <w:rPr>
                      <w:rFonts w:ascii="Calibri" w:eastAsia="Calibri" w:hAnsi="Calibri" w:cs="Calibri"/>
                      <w:sz w:val="20"/>
                      <w:szCs w:val="20"/>
                    </w:rPr>
                    <w:t xml:space="preserve">, Asst.Prof Sema Umut, </w:t>
                  </w:r>
                  <w:r>
                    <w:rPr>
                      <w:rFonts w:ascii="Calibri" w:eastAsia="Calibri" w:hAnsi="Calibri" w:cs="Calibri"/>
                      <w:sz w:val="20"/>
                      <w:szCs w:val="20"/>
                    </w:rPr>
                    <w:t>Prof. Dr. Nesrin Sarıman, , Prof. Dr. Hürrem G. Öngen, Asst Prof Dr Sina Mokhtare, Asst Prof Dr M. Burak Kadıoğlu, Asst.Prof Sancar Bozkurt, Prof. Dr. Hasan Soydan, Prof. Dr. Erhun Kasırga, Prof. Dr. Rahmi Çubuk, Prof. Dr. Berna Haliloğlu Peker, Prof. Dr. Aygen Çelik, Asst.Prof Ali Gürsoy, Prof. Dr. Erdin İlter, Prof. Dr. Itır Yeğenağa, Asst.</w:t>
                  </w:r>
                  <w:r w:rsidR="003E43D8">
                    <w:rPr>
                      <w:rFonts w:ascii="Calibri" w:eastAsia="Calibri" w:hAnsi="Calibri" w:cs="Calibri"/>
                      <w:sz w:val="20"/>
                      <w:szCs w:val="20"/>
                    </w:rPr>
                    <w:t xml:space="preserve"> </w:t>
                  </w:r>
                  <w:r>
                    <w:rPr>
                      <w:rFonts w:ascii="Calibri" w:eastAsia="Calibri" w:hAnsi="Calibri" w:cs="Calibri"/>
                      <w:sz w:val="20"/>
                      <w:szCs w:val="20"/>
                    </w:rPr>
                    <w:t>Prof Eşr</w:t>
                  </w:r>
                  <w:r w:rsidR="00C578F7">
                    <w:rPr>
                      <w:rFonts w:ascii="Calibri" w:eastAsia="Calibri" w:hAnsi="Calibri" w:cs="Calibri"/>
                      <w:sz w:val="20"/>
                      <w:szCs w:val="20"/>
                    </w:rPr>
                    <w:t>ef Özer</w:t>
                  </w:r>
                  <w:r>
                    <w:rPr>
                      <w:rFonts w:ascii="Calibri" w:eastAsia="Calibri" w:hAnsi="Calibri" w:cs="Calibri"/>
                      <w:sz w:val="20"/>
                      <w:szCs w:val="20"/>
                    </w:rPr>
                    <w:t xml:space="preserve">, Assoc.Prof. Suat Küçükgöncü, </w:t>
                  </w:r>
                  <w:r>
                    <w:rPr>
                      <w:rFonts w:ascii="Calibri" w:eastAsia="Calibri" w:hAnsi="Calibri" w:cs="Calibri"/>
                      <w:color w:val="000000"/>
                      <w:sz w:val="20"/>
                      <w:szCs w:val="20"/>
                    </w:rPr>
                    <w:t xml:space="preserve">Assoc. Prof. Dr İ. Çağatay Çağlar, </w:t>
                  </w:r>
                  <w:r>
                    <w:rPr>
                      <w:rFonts w:ascii="Calibri" w:eastAsia="Calibri" w:hAnsi="Calibri" w:cs="Calibri"/>
                      <w:sz w:val="20"/>
                      <w:szCs w:val="20"/>
                    </w:rPr>
                    <w:t xml:space="preserve"> Asst.</w:t>
                  </w:r>
                  <w:r w:rsidR="003E43D8">
                    <w:rPr>
                      <w:rFonts w:ascii="Calibri" w:eastAsia="Calibri" w:hAnsi="Calibri" w:cs="Calibri"/>
                      <w:sz w:val="20"/>
                      <w:szCs w:val="20"/>
                    </w:rPr>
                    <w:t xml:space="preserve"> </w:t>
                  </w:r>
                  <w:r>
                    <w:rPr>
                      <w:rFonts w:ascii="Calibri" w:eastAsia="Calibri" w:hAnsi="Calibri" w:cs="Calibri"/>
                      <w:sz w:val="20"/>
                      <w:szCs w:val="20"/>
                    </w:rPr>
                    <w:t>Prof Buğra Çetin, Asst. Prof. Dr A.E. Büyüksandalyacı, Assis. Prof. Dr. T. Şahiner, Asst.Prof Burcu Kök Kendirlioğlu, As</w:t>
                  </w:r>
                  <w:r w:rsidR="003E43D8">
                    <w:rPr>
                      <w:rFonts w:ascii="Calibri" w:eastAsia="Calibri" w:hAnsi="Calibri" w:cs="Calibri"/>
                      <w:sz w:val="20"/>
                      <w:szCs w:val="20"/>
                    </w:rPr>
                    <w:t xml:space="preserve">st.Prof Miruna Florentina Ateş, </w:t>
                  </w:r>
                  <w:r>
                    <w:rPr>
                      <w:rFonts w:ascii="Calibri" w:eastAsia="Calibri" w:hAnsi="Calibri" w:cs="Calibri"/>
                      <w:sz w:val="20"/>
                      <w:szCs w:val="20"/>
                    </w:rPr>
                    <w:t>Prof. Dr. Hasan Soydan, Prof. Dr. Zafer Öztek, Prof. Dr. Refik Burgut, Asst.Prof Dr. Kağan Gürpınar, Asst. Prof.  Dr. Mukadder Erbilgin, Prof. Dr. Ayşegül Erdemir</w:t>
                  </w:r>
                  <w:r w:rsidR="00C578F7">
                    <w:rPr>
                      <w:rFonts w:ascii="Calibri" w:eastAsia="Calibri" w:hAnsi="Calibri" w:cs="Calibri"/>
                      <w:sz w:val="20"/>
                      <w:szCs w:val="20"/>
                    </w:rPr>
                    <w:t xml:space="preserve">, </w:t>
                  </w:r>
                  <w:r w:rsidR="00B83043" w:rsidRPr="00B83043">
                    <w:rPr>
                      <w:rFonts w:ascii="Calibri" w:eastAsia="Calibri" w:hAnsi="Calibri" w:cs="Calibri"/>
                      <w:sz w:val="20"/>
                      <w:szCs w:val="20"/>
                    </w:rPr>
                    <w:t>Asst. Prof. Dr. Tuğba Gümüştaş</w:t>
                  </w:r>
                  <w:r w:rsidR="00B83043" w:rsidRPr="00B83043">
                    <w:rPr>
                      <w:rFonts w:ascii="Calibri" w:eastAsia="Calibri" w:hAnsi="Calibri" w:cs="Calibri"/>
                      <w:sz w:val="20"/>
                      <w:szCs w:val="20"/>
                    </w:rPr>
                    <w:cr/>
                  </w:r>
                  <w:r w:rsidR="00B83043">
                    <w:rPr>
                      <w:rFonts w:ascii="Calibri" w:eastAsia="Calibri" w:hAnsi="Calibri" w:cs="Calibri"/>
                      <w:sz w:val="20"/>
                      <w:szCs w:val="20"/>
                    </w:rPr>
                    <w:t>,</w:t>
                  </w:r>
                  <w:r w:rsidR="00883584">
                    <w:t xml:space="preserve"> </w:t>
                  </w:r>
                  <w:r w:rsidR="00883584" w:rsidRPr="00883584">
                    <w:rPr>
                      <w:rFonts w:ascii="Calibri" w:eastAsia="Calibri" w:hAnsi="Calibri" w:cs="Calibri"/>
                      <w:sz w:val="20"/>
                      <w:szCs w:val="20"/>
                    </w:rPr>
                    <w:t>Asst.Prof A.E.BÜYÜKSANDALYACI TUNÇ</w:t>
                  </w:r>
                  <w:r w:rsidR="00883584">
                    <w:rPr>
                      <w:rFonts w:ascii="Calibri" w:eastAsia="Calibri" w:hAnsi="Calibri" w:cs="Calibri"/>
                      <w:sz w:val="20"/>
                      <w:szCs w:val="20"/>
                    </w:rPr>
                    <w:t>,</w:t>
                  </w:r>
                  <w:r w:rsidR="00B83043">
                    <w:rPr>
                      <w:rFonts w:ascii="Calibri" w:eastAsia="Calibri" w:hAnsi="Calibri" w:cs="Calibri"/>
                      <w:sz w:val="20"/>
                      <w:szCs w:val="20"/>
                    </w:rPr>
                    <w:t xml:space="preserve"> Asst</w:t>
                  </w:r>
                  <w:r w:rsidR="00B83043" w:rsidRPr="00B83043">
                    <w:rPr>
                      <w:rFonts w:ascii="Calibri" w:eastAsia="Calibri" w:hAnsi="Calibri" w:cs="Calibri"/>
                      <w:sz w:val="20"/>
                      <w:szCs w:val="20"/>
                    </w:rPr>
                    <w:t>. Prof. Dr Yonca Sekibağ</w:t>
                  </w:r>
                  <w:r w:rsidR="00883584">
                    <w:rPr>
                      <w:rFonts w:ascii="Calibri" w:eastAsia="Calibri" w:hAnsi="Calibri" w:cs="Calibri"/>
                      <w:sz w:val="20"/>
                      <w:szCs w:val="20"/>
                    </w:rPr>
                    <w:t xml:space="preserve">, </w:t>
                  </w:r>
                  <w:r w:rsidR="00883584" w:rsidRPr="00883584">
                    <w:rPr>
                      <w:rFonts w:ascii="Calibri" w:eastAsia="Calibri" w:hAnsi="Calibri" w:cs="Calibri"/>
                      <w:sz w:val="20"/>
                      <w:szCs w:val="20"/>
                    </w:rPr>
                    <w:t>Asst.</w:t>
                  </w:r>
                  <w:r w:rsidR="00883584">
                    <w:rPr>
                      <w:rFonts w:ascii="Calibri" w:eastAsia="Calibri" w:hAnsi="Calibri" w:cs="Calibri"/>
                      <w:sz w:val="20"/>
                      <w:szCs w:val="20"/>
                    </w:rPr>
                    <w:t xml:space="preserve"> </w:t>
                  </w:r>
                  <w:r w:rsidR="00883584" w:rsidRPr="00883584">
                    <w:rPr>
                      <w:rFonts w:ascii="Calibri" w:eastAsia="Calibri" w:hAnsi="Calibri" w:cs="Calibri"/>
                      <w:sz w:val="20"/>
                      <w:szCs w:val="20"/>
                    </w:rPr>
                    <w:t>Prof</w:t>
                  </w:r>
                  <w:r w:rsidR="00883584">
                    <w:rPr>
                      <w:rFonts w:ascii="Calibri" w:eastAsia="Calibri" w:hAnsi="Calibri" w:cs="Calibri"/>
                      <w:sz w:val="20"/>
                      <w:szCs w:val="20"/>
                    </w:rPr>
                    <w:t>. Dr. Cansu Sarıkaya</w:t>
                  </w:r>
                </w:p>
              </w:tc>
            </w:tr>
          </w:tbl>
          <w:p w:rsidR="0097019D" w:rsidRDefault="0097019D">
            <w:pPr>
              <w:widowControl w:val="0"/>
              <w:pBdr>
                <w:top w:val="nil"/>
                <w:left w:val="nil"/>
                <w:bottom w:val="nil"/>
                <w:right w:val="nil"/>
                <w:between w:val="nil"/>
              </w:pBdr>
              <w:spacing w:line="240" w:lineRule="auto"/>
              <w:jc w:val="center"/>
              <w:rPr>
                <w:rFonts w:ascii="Calibri" w:eastAsia="Calibri" w:hAnsi="Calibri" w:cs="Calibri"/>
                <w:sz w:val="20"/>
                <w:szCs w:val="20"/>
              </w:rPr>
            </w:pPr>
          </w:p>
        </w:tc>
      </w:tr>
    </w:tbl>
    <w:p w:rsidR="0097019D" w:rsidRDefault="0097019D">
      <w:pPr>
        <w:rPr>
          <w:rFonts w:ascii="Calibri" w:eastAsia="Calibri" w:hAnsi="Calibri" w:cs="Calibri"/>
          <w:sz w:val="20"/>
          <w:szCs w:val="20"/>
        </w:rPr>
      </w:pPr>
    </w:p>
    <w:tbl>
      <w:tblPr>
        <w:tblStyle w:val="a4"/>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23"/>
          <w:jc w:val="center"/>
        </w:trPr>
        <w:tc>
          <w:tcPr>
            <w:tcW w:w="9029" w:type="dxa"/>
            <w:shd w:val="clear" w:color="auto" w:fill="D9D9D9"/>
            <w:tcMar>
              <w:top w:w="100" w:type="dxa"/>
              <w:left w:w="100" w:type="dxa"/>
              <w:bottom w:w="100" w:type="dxa"/>
              <w:right w:w="100" w:type="dxa"/>
            </w:tcMar>
            <w:vAlign w:val="center"/>
          </w:tcPr>
          <w:p w:rsidR="0097019D" w:rsidRDefault="00891DE4">
            <w:pPr>
              <w:widowControl w:val="0"/>
              <w:spacing w:line="240" w:lineRule="auto"/>
              <w:rPr>
                <w:rFonts w:ascii="Calibri" w:eastAsia="Calibri" w:hAnsi="Calibri" w:cs="Calibri"/>
                <w:sz w:val="20"/>
                <w:szCs w:val="20"/>
              </w:rPr>
            </w:pPr>
            <w:r>
              <w:rPr>
                <w:rFonts w:ascii="Calibri" w:eastAsia="Calibri" w:hAnsi="Calibri" w:cs="Calibri"/>
                <w:b/>
                <w:sz w:val="20"/>
                <w:szCs w:val="20"/>
              </w:rPr>
              <w:t>GENERAL OBJECTIVE AND CATEGORY OF THE LECTURE</w:t>
            </w:r>
          </w:p>
        </w:tc>
      </w:tr>
      <w:tr w:rsidR="0097019D">
        <w:trPr>
          <w:trHeight w:val="23"/>
          <w:jc w:val="center"/>
        </w:trPr>
        <w:tc>
          <w:tcPr>
            <w:tcW w:w="9029" w:type="dxa"/>
            <w:tcMar>
              <w:top w:w="100" w:type="dxa"/>
              <w:left w:w="100" w:type="dxa"/>
              <w:bottom w:w="100" w:type="dxa"/>
              <w:right w:w="100" w:type="dxa"/>
            </w:tcMar>
            <w:vAlign w:val="center"/>
          </w:tcPr>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To provide the students with the basic concepts of diseases of body systems (hematopoietic system, immune system, cardiovascular, respiratory, gastrointestinal, genitourinary systems. To give the students the etiopathogenesis, clinical features, diagnostic and therapeutic interventions of these diseases. </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To give the fundamentals of public health system in Turkey and in the world countries.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To give the principles of common biostatistical methods and also medical ethics. </w:t>
            </w:r>
          </w:p>
          <w:p w:rsidR="0097019D" w:rsidRDefault="0097019D">
            <w:pPr>
              <w:widowControl w:val="0"/>
              <w:spacing w:line="240" w:lineRule="auto"/>
              <w:rPr>
                <w:rFonts w:ascii="Calibri" w:eastAsia="Calibri" w:hAnsi="Calibri" w:cs="Calibri"/>
                <w:sz w:val="20"/>
                <w:szCs w:val="20"/>
              </w:rPr>
            </w:pPr>
          </w:p>
          <w:tbl>
            <w:tblPr>
              <w:tblStyle w:val="a5"/>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826"/>
              <w:gridCol w:w="989"/>
            </w:tblGrid>
            <w:tr w:rsidR="0097019D">
              <w:trPr>
                <w:trHeight w:val="340"/>
                <w:jc w:val="center"/>
              </w:trPr>
              <w:tc>
                <w:tcPr>
                  <w:tcW w:w="4815" w:type="dxa"/>
                  <w:gridSpan w:val="2"/>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t>LECTURE CATEGORY</w:t>
                  </w:r>
                </w:p>
              </w:tc>
            </w:tr>
            <w:tr w:rsidR="0097019D">
              <w:trPr>
                <w:jc w:val="center"/>
              </w:trPr>
              <w:tc>
                <w:tcPr>
                  <w:tcW w:w="3826" w:type="dxa"/>
                  <w:tcMar>
                    <w:top w:w="100" w:type="dxa"/>
                    <w:left w:w="100" w:type="dxa"/>
                    <w:bottom w:w="100" w:type="dxa"/>
                    <w:right w:w="100" w:type="dxa"/>
                  </w:tcMar>
                </w:tcPr>
                <w:p w:rsidR="0097019D" w:rsidRDefault="00891DE4">
                  <w:pPr>
                    <w:widowControl w:val="0"/>
                    <w:numPr>
                      <w:ilvl w:val="0"/>
                      <w:numId w:val="1"/>
                    </w:numPr>
                    <w:spacing w:line="240" w:lineRule="auto"/>
                    <w:rPr>
                      <w:rFonts w:ascii="Calibri" w:eastAsia="Calibri" w:hAnsi="Calibri" w:cs="Calibri"/>
                      <w:sz w:val="20"/>
                      <w:szCs w:val="20"/>
                    </w:rPr>
                  </w:pPr>
                  <w:r>
                    <w:rPr>
                      <w:rFonts w:ascii="Calibri" w:eastAsia="Calibri" w:hAnsi="Calibri" w:cs="Calibri"/>
                      <w:sz w:val="20"/>
                      <w:szCs w:val="20"/>
                    </w:rPr>
                    <w:t>Basic Vocational Lecture</w:t>
                  </w:r>
                </w:p>
              </w:tc>
              <w:tc>
                <w:tcPr>
                  <w:tcW w:w="989" w:type="dxa"/>
                </w:tcPr>
                <w:p w:rsidR="0097019D" w:rsidRDefault="00891DE4">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t>X</w:t>
                  </w:r>
                </w:p>
              </w:tc>
            </w:tr>
            <w:tr w:rsidR="0097019D">
              <w:trPr>
                <w:jc w:val="center"/>
              </w:trPr>
              <w:tc>
                <w:tcPr>
                  <w:tcW w:w="3826" w:type="dxa"/>
                  <w:tcMar>
                    <w:top w:w="100" w:type="dxa"/>
                    <w:left w:w="100" w:type="dxa"/>
                    <w:bottom w:w="100" w:type="dxa"/>
                    <w:right w:w="100" w:type="dxa"/>
                  </w:tcMar>
                </w:tcPr>
                <w:p w:rsidR="0097019D" w:rsidRDefault="00891DE4">
                  <w:pPr>
                    <w:widowControl w:val="0"/>
                    <w:numPr>
                      <w:ilvl w:val="0"/>
                      <w:numId w:val="1"/>
                    </w:numPr>
                    <w:spacing w:line="240" w:lineRule="auto"/>
                    <w:rPr>
                      <w:rFonts w:ascii="Calibri" w:eastAsia="Calibri" w:hAnsi="Calibri" w:cs="Calibri"/>
                      <w:sz w:val="20"/>
                      <w:szCs w:val="20"/>
                    </w:rPr>
                  </w:pPr>
                  <w:r>
                    <w:rPr>
                      <w:rFonts w:ascii="Calibri" w:eastAsia="Calibri" w:hAnsi="Calibri" w:cs="Calibri"/>
                      <w:sz w:val="20"/>
                      <w:szCs w:val="20"/>
                    </w:rPr>
                    <w:t>Specialization / Field Lecture</w:t>
                  </w:r>
                </w:p>
              </w:tc>
              <w:tc>
                <w:tcPr>
                  <w:tcW w:w="989" w:type="dxa"/>
                </w:tcPr>
                <w:p w:rsidR="0097019D" w:rsidRDefault="0097019D">
                  <w:pPr>
                    <w:widowControl w:val="0"/>
                    <w:pBdr>
                      <w:top w:val="nil"/>
                      <w:left w:val="nil"/>
                      <w:bottom w:val="nil"/>
                      <w:right w:val="nil"/>
                      <w:between w:val="nil"/>
                    </w:pBdr>
                    <w:spacing w:line="240" w:lineRule="auto"/>
                    <w:rPr>
                      <w:rFonts w:ascii="Calibri" w:eastAsia="Calibri" w:hAnsi="Calibri" w:cs="Calibri"/>
                      <w:sz w:val="20"/>
                      <w:szCs w:val="20"/>
                    </w:rPr>
                  </w:pPr>
                </w:p>
              </w:tc>
            </w:tr>
            <w:tr w:rsidR="0097019D">
              <w:trPr>
                <w:jc w:val="center"/>
              </w:trPr>
              <w:tc>
                <w:tcPr>
                  <w:tcW w:w="3826" w:type="dxa"/>
                  <w:tcMar>
                    <w:top w:w="100" w:type="dxa"/>
                    <w:left w:w="100" w:type="dxa"/>
                    <w:bottom w:w="100" w:type="dxa"/>
                    <w:right w:w="100" w:type="dxa"/>
                  </w:tcMar>
                </w:tcPr>
                <w:p w:rsidR="0097019D" w:rsidRDefault="00891DE4">
                  <w:pPr>
                    <w:widowControl w:val="0"/>
                    <w:numPr>
                      <w:ilvl w:val="0"/>
                      <w:numId w:val="1"/>
                    </w:numPr>
                    <w:spacing w:line="240" w:lineRule="auto"/>
                    <w:rPr>
                      <w:rFonts w:ascii="Calibri" w:eastAsia="Calibri" w:hAnsi="Calibri" w:cs="Calibri"/>
                      <w:sz w:val="20"/>
                      <w:szCs w:val="20"/>
                    </w:rPr>
                  </w:pPr>
                  <w:r>
                    <w:rPr>
                      <w:rFonts w:ascii="Calibri" w:eastAsia="Calibri" w:hAnsi="Calibri" w:cs="Calibri"/>
                      <w:sz w:val="20"/>
                      <w:szCs w:val="20"/>
                    </w:rPr>
                    <w:t>Support Lesson</w:t>
                  </w:r>
                </w:p>
              </w:tc>
              <w:tc>
                <w:tcPr>
                  <w:tcW w:w="989" w:type="dxa"/>
                </w:tcPr>
                <w:p w:rsidR="0097019D" w:rsidRDefault="0097019D">
                  <w:pPr>
                    <w:widowControl w:val="0"/>
                    <w:pBdr>
                      <w:top w:val="nil"/>
                      <w:left w:val="nil"/>
                      <w:bottom w:val="nil"/>
                      <w:right w:val="nil"/>
                      <w:between w:val="nil"/>
                    </w:pBdr>
                    <w:spacing w:line="240" w:lineRule="auto"/>
                    <w:rPr>
                      <w:rFonts w:ascii="Calibri" w:eastAsia="Calibri" w:hAnsi="Calibri" w:cs="Calibri"/>
                      <w:sz w:val="20"/>
                      <w:szCs w:val="20"/>
                    </w:rPr>
                  </w:pPr>
                </w:p>
              </w:tc>
            </w:tr>
            <w:tr w:rsidR="0097019D">
              <w:trPr>
                <w:jc w:val="center"/>
              </w:trPr>
              <w:tc>
                <w:tcPr>
                  <w:tcW w:w="3826" w:type="dxa"/>
                  <w:tcMar>
                    <w:top w:w="100" w:type="dxa"/>
                    <w:left w:w="100" w:type="dxa"/>
                    <w:bottom w:w="100" w:type="dxa"/>
                    <w:right w:w="100" w:type="dxa"/>
                  </w:tcMar>
                </w:tcPr>
                <w:p w:rsidR="0097019D" w:rsidRDefault="00891DE4">
                  <w:pPr>
                    <w:widowControl w:val="0"/>
                    <w:numPr>
                      <w:ilvl w:val="0"/>
                      <w:numId w:val="1"/>
                    </w:numPr>
                    <w:spacing w:line="240" w:lineRule="auto"/>
                    <w:rPr>
                      <w:rFonts w:ascii="Calibri" w:eastAsia="Calibri" w:hAnsi="Calibri" w:cs="Calibri"/>
                      <w:sz w:val="20"/>
                      <w:szCs w:val="20"/>
                    </w:rPr>
                  </w:pPr>
                  <w:r>
                    <w:rPr>
                      <w:rFonts w:ascii="Calibri" w:eastAsia="Calibri" w:hAnsi="Calibri" w:cs="Calibri"/>
                      <w:sz w:val="20"/>
                      <w:szCs w:val="20"/>
                    </w:rPr>
                    <w:t>Transferable Skills Lesson</w:t>
                  </w:r>
                </w:p>
              </w:tc>
              <w:tc>
                <w:tcPr>
                  <w:tcW w:w="989" w:type="dxa"/>
                </w:tcPr>
                <w:p w:rsidR="0097019D" w:rsidRDefault="0097019D">
                  <w:pPr>
                    <w:widowControl w:val="0"/>
                    <w:pBdr>
                      <w:top w:val="nil"/>
                      <w:left w:val="nil"/>
                      <w:bottom w:val="nil"/>
                      <w:right w:val="nil"/>
                      <w:between w:val="nil"/>
                    </w:pBdr>
                    <w:spacing w:line="240" w:lineRule="auto"/>
                    <w:rPr>
                      <w:rFonts w:ascii="Calibri" w:eastAsia="Calibri" w:hAnsi="Calibri" w:cs="Calibri"/>
                      <w:sz w:val="20"/>
                      <w:szCs w:val="20"/>
                    </w:rPr>
                  </w:pPr>
                </w:p>
              </w:tc>
            </w:tr>
            <w:tr w:rsidR="0097019D">
              <w:trPr>
                <w:jc w:val="center"/>
              </w:trPr>
              <w:tc>
                <w:tcPr>
                  <w:tcW w:w="3826" w:type="dxa"/>
                  <w:tcMar>
                    <w:top w:w="100" w:type="dxa"/>
                    <w:left w:w="100" w:type="dxa"/>
                    <w:bottom w:w="100" w:type="dxa"/>
                    <w:right w:w="100" w:type="dxa"/>
                  </w:tcMar>
                </w:tcPr>
                <w:p w:rsidR="0097019D" w:rsidRDefault="00891DE4">
                  <w:pPr>
                    <w:widowControl w:val="0"/>
                    <w:numPr>
                      <w:ilvl w:val="0"/>
                      <w:numId w:val="1"/>
                    </w:numPr>
                    <w:spacing w:line="240" w:lineRule="auto"/>
                    <w:rPr>
                      <w:rFonts w:ascii="Calibri" w:eastAsia="Calibri" w:hAnsi="Calibri" w:cs="Calibri"/>
                      <w:sz w:val="20"/>
                      <w:szCs w:val="20"/>
                    </w:rPr>
                  </w:pPr>
                  <w:r>
                    <w:rPr>
                      <w:rFonts w:ascii="Calibri" w:eastAsia="Calibri" w:hAnsi="Calibri" w:cs="Calibri"/>
                      <w:sz w:val="20"/>
                      <w:szCs w:val="20"/>
                    </w:rPr>
                    <w:t>Humanities, Communication and Management Skills Lessons</w:t>
                  </w:r>
                </w:p>
              </w:tc>
              <w:tc>
                <w:tcPr>
                  <w:tcW w:w="989" w:type="dxa"/>
                </w:tcPr>
                <w:p w:rsidR="0097019D" w:rsidRDefault="0097019D">
                  <w:pPr>
                    <w:widowControl w:val="0"/>
                    <w:pBdr>
                      <w:top w:val="nil"/>
                      <w:left w:val="nil"/>
                      <w:bottom w:val="nil"/>
                      <w:right w:val="nil"/>
                      <w:between w:val="nil"/>
                    </w:pBdr>
                    <w:spacing w:line="240" w:lineRule="auto"/>
                    <w:rPr>
                      <w:rFonts w:ascii="Calibri" w:eastAsia="Calibri" w:hAnsi="Calibri" w:cs="Calibri"/>
                      <w:sz w:val="20"/>
                      <w:szCs w:val="20"/>
                    </w:rPr>
                  </w:pPr>
                </w:p>
              </w:tc>
            </w:tr>
          </w:tbl>
          <w:p w:rsidR="0097019D" w:rsidRDefault="0097019D">
            <w:pPr>
              <w:widowControl w:val="0"/>
              <w:spacing w:line="240" w:lineRule="auto"/>
              <w:rPr>
                <w:rFonts w:ascii="Calibri" w:eastAsia="Calibri" w:hAnsi="Calibri" w:cs="Calibri"/>
                <w:sz w:val="20"/>
                <w:szCs w:val="20"/>
              </w:rPr>
            </w:pPr>
          </w:p>
        </w:tc>
      </w:tr>
    </w:tbl>
    <w:p w:rsidR="0097019D" w:rsidRDefault="0097019D">
      <w:pPr>
        <w:rPr>
          <w:rFonts w:ascii="Calibri" w:eastAsia="Calibri" w:hAnsi="Calibri" w:cs="Calibri"/>
          <w:sz w:val="20"/>
          <w:szCs w:val="20"/>
        </w:rPr>
      </w:pPr>
    </w:p>
    <w:tbl>
      <w:tblPr>
        <w:tblStyle w:val="a6"/>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23"/>
          <w:jc w:val="center"/>
        </w:trPr>
        <w:tc>
          <w:tcPr>
            <w:tcW w:w="9029"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LECTURE BOOKS AND ADDITIONAL READINGS</w:t>
            </w:r>
          </w:p>
        </w:tc>
      </w:tr>
      <w:tr w:rsidR="0097019D">
        <w:trPr>
          <w:trHeight w:val="23"/>
          <w:jc w:val="center"/>
        </w:trPr>
        <w:tc>
          <w:tcPr>
            <w:tcW w:w="9029" w:type="dxa"/>
            <w:tcMar>
              <w:top w:w="100" w:type="dxa"/>
              <w:left w:w="100" w:type="dxa"/>
              <w:bottom w:w="100" w:type="dxa"/>
              <w:right w:w="100" w:type="dxa"/>
            </w:tcMar>
            <w:vAlign w:val="center"/>
          </w:tcPr>
          <w:p w:rsidR="0097019D" w:rsidRDefault="00891DE4">
            <w:pPr>
              <w:shd w:val="clear" w:color="auto" w:fill="FFFFFF"/>
              <w:spacing w:line="240" w:lineRule="auto"/>
              <w:ind w:right="57"/>
              <w:jc w:val="both"/>
              <w:rPr>
                <w:rFonts w:ascii="Calibri" w:eastAsia="Calibri" w:hAnsi="Calibri" w:cs="Calibri"/>
                <w:color w:val="222222"/>
                <w:sz w:val="20"/>
                <w:szCs w:val="20"/>
              </w:rPr>
            </w:pPr>
            <w:r>
              <w:rPr>
                <w:rFonts w:ascii="Calibri" w:eastAsia="Calibri" w:hAnsi="Calibri" w:cs="Calibri"/>
                <w:b/>
                <w:sz w:val="20"/>
                <w:szCs w:val="20"/>
              </w:rPr>
              <w:t xml:space="preserve">LECTURE BOOKS </w:t>
            </w:r>
          </w:p>
          <w:p w:rsidR="0097019D" w:rsidRDefault="00891DE4">
            <w:pPr>
              <w:shd w:val="clear" w:color="auto" w:fill="FFFFFF"/>
              <w:spacing w:line="240" w:lineRule="auto"/>
              <w:ind w:right="57"/>
              <w:jc w:val="both"/>
              <w:rPr>
                <w:rFonts w:ascii="Calibri" w:eastAsia="Calibri" w:hAnsi="Calibri" w:cs="Calibri"/>
                <w:color w:val="222222"/>
                <w:sz w:val="20"/>
                <w:szCs w:val="20"/>
              </w:rPr>
            </w:pPr>
            <w:r>
              <w:rPr>
                <w:rFonts w:ascii="Calibri" w:eastAsia="Calibri" w:hAnsi="Calibri" w:cs="Calibri"/>
                <w:b/>
                <w:color w:val="222222"/>
                <w:sz w:val="20"/>
                <w:szCs w:val="20"/>
              </w:rPr>
              <w:t>Basic Books</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Anesthesia</w:t>
            </w:r>
            <w:proofErr w:type="gramStart"/>
            <w:r>
              <w:rPr>
                <w:rFonts w:ascii="Calibri" w:eastAsia="Calibri" w:hAnsi="Calibri" w:cs="Calibri"/>
                <w:color w:val="222222"/>
                <w:sz w:val="20"/>
                <w:szCs w:val="20"/>
              </w:rPr>
              <w:t>:_</w:t>
            </w:r>
            <w:proofErr w:type="gramEnd"/>
            <w:r>
              <w:rPr>
                <w:rFonts w:ascii="Calibri" w:eastAsia="Calibri" w:hAnsi="Calibri" w:cs="Calibri"/>
                <w:color w:val="222222"/>
                <w:sz w:val="20"/>
                <w:szCs w:val="20"/>
              </w:rPr>
              <w:t>_Annual European Resuscitation Council Guidelines (Updated every year or every 2 years).</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Biochemistry:</w:t>
            </w: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color w:val="222222"/>
                <w:sz w:val="20"/>
                <w:szCs w:val="20"/>
              </w:rPr>
              <w:t>__</w:t>
            </w:r>
            <w:r>
              <w:t xml:space="preserve"> </w:t>
            </w:r>
            <w:r>
              <w:rPr>
                <w:rFonts w:ascii="Calibri" w:eastAsia="Calibri" w:hAnsi="Calibri" w:cs="Calibri"/>
                <w:color w:val="000000"/>
                <w:sz w:val="20"/>
                <w:szCs w:val="20"/>
              </w:rPr>
              <w:t xml:space="preserve">Medical Biochemistry with Subject Lecture with Questions. </w:t>
            </w:r>
            <w:proofErr w:type="gramStart"/>
            <w:r>
              <w:rPr>
                <w:rFonts w:ascii="Calibri" w:eastAsia="Calibri" w:hAnsi="Calibri" w:cs="Calibri"/>
                <w:color w:val="000000"/>
                <w:sz w:val="20"/>
                <w:szCs w:val="20"/>
              </w:rPr>
              <w:t>Editor :Prof</w:t>
            </w:r>
            <w:proofErr w:type="gramEnd"/>
            <w:r>
              <w:rPr>
                <w:rFonts w:ascii="Calibri" w:eastAsia="Calibri" w:hAnsi="Calibri" w:cs="Calibri"/>
                <w:color w:val="000000"/>
                <w:sz w:val="20"/>
                <w:szCs w:val="20"/>
              </w:rPr>
              <w:t>. Dr. Dildar Konukoğlu</w:t>
            </w:r>
            <w:r>
              <w:rPr>
                <w:rFonts w:ascii="Calibri" w:eastAsia="Calibri" w:hAnsi="Calibri" w:cs="Calibri"/>
                <w:color w:val="004F81"/>
                <w:sz w:val="20"/>
                <w:szCs w:val="20"/>
              </w:rPr>
              <w:t xml:space="preserve"> 2018, </w:t>
            </w:r>
            <w:r>
              <w:rPr>
                <w:rFonts w:ascii="Calibri" w:eastAsia="Calibri" w:hAnsi="Calibri" w:cs="Calibri"/>
                <w:color w:val="000000"/>
                <w:sz w:val="20"/>
                <w:szCs w:val="20"/>
              </w:rPr>
              <w:t>Nobel Tıp Kitabevleri.</w:t>
            </w:r>
          </w:p>
          <w:p w:rsidR="0097019D" w:rsidRDefault="0097019D">
            <w:pPr>
              <w:shd w:val="clear" w:color="auto" w:fill="FFFFFF"/>
              <w:spacing w:line="240" w:lineRule="auto"/>
              <w:ind w:left="57" w:right="57"/>
              <w:jc w:val="both"/>
              <w:rPr>
                <w:rFonts w:ascii="Calibri" w:eastAsia="Calibri" w:hAnsi="Calibri" w:cs="Calibri"/>
                <w:sz w:val="20"/>
                <w:szCs w:val="20"/>
              </w:rPr>
            </w:pP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Endocrinology </w:t>
            </w: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__Greenspan's Basic &amp; Clinical Endocrinology; David G Gardner, Dolores Shoback, 10th Edition, 2018.</w:t>
            </w: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__Geçmişten Geleceğe Endokrinoloji, Endokrinoloji ve Metabolizma Dern, 1. baskı, 2019.</w:t>
            </w:r>
          </w:p>
          <w:p w:rsidR="0097019D" w:rsidRDefault="0097019D">
            <w:pPr>
              <w:shd w:val="clear" w:color="auto" w:fill="FFFFFF"/>
              <w:spacing w:line="240" w:lineRule="auto"/>
              <w:ind w:left="57" w:right="57"/>
              <w:jc w:val="both"/>
              <w:rPr>
                <w:rFonts w:ascii="Calibri" w:eastAsia="Calibri" w:hAnsi="Calibri" w:cs="Calibri"/>
                <w:sz w:val="20"/>
                <w:szCs w:val="20"/>
              </w:rPr>
            </w:pP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lastRenderedPageBreak/>
              <w:t xml:space="preserve">İnfection Diseases: </w:t>
            </w:r>
          </w:p>
          <w:p w:rsidR="0097019D" w:rsidRDefault="00891DE4">
            <w:pPr>
              <w:shd w:val="clear" w:color="auto" w:fill="FFFFFF"/>
              <w:spacing w:line="240" w:lineRule="auto"/>
              <w:jc w:val="both"/>
              <w:rPr>
                <w:rFonts w:ascii="Calibri" w:eastAsia="Calibri" w:hAnsi="Calibri" w:cs="Calibri"/>
                <w:sz w:val="20"/>
                <w:szCs w:val="20"/>
              </w:rPr>
            </w:pPr>
            <w:r>
              <w:rPr>
                <w:rFonts w:ascii="Calibri" w:eastAsia="Calibri" w:hAnsi="Calibri" w:cs="Calibri"/>
                <w:sz w:val="20"/>
                <w:szCs w:val="20"/>
              </w:rPr>
              <w:t>__Enfeksiyon Hastalıkları ve Mikrobiyolojisi. Editörler: Ayşe Willke Topçu, Güner Söyletir, Mehmet Doğanay. Nobel Tıp Kitabevi. 4. baskı. 2017</w:t>
            </w:r>
          </w:p>
          <w:p w:rsidR="0097019D" w:rsidRDefault="00891DE4">
            <w:pPr>
              <w:shd w:val="clear" w:color="auto" w:fill="FFFFFF"/>
              <w:spacing w:line="240" w:lineRule="auto"/>
              <w:jc w:val="both"/>
              <w:rPr>
                <w:rFonts w:ascii="Calibri" w:eastAsia="Calibri" w:hAnsi="Calibri" w:cs="Calibri"/>
                <w:sz w:val="20"/>
                <w:szCs w:val="20"/>
              </w:rPr>
            </w:pPr>
            <w:r>
              <w:rPr>
                <w:rFonts w:ascii="Calibri" w:eastAsia="Calibri" w:hAnsi="Calibri" w:cs="Calibri"/>
                <w:sz w:val="20"/>
                <w:szCs w:val="20"/>
              </w:rPr>
              <w:t>__Mandell, Douglas and Bennett’s principles and practice of infectious diseases. Editors: John E. Bennett MD, / Raphael Dolin MD, / Martin J. Blaser MD. Elsevier. 9th Edition. 2019</w:t>
            </w:r>
          </w:p>
          <w:p w:rsidR="0097019D" w:rsidRDefault="0097019D">
            <w:pPr>
              <w:shd w:val="clear" w:color="auto" w:fill="FFFFFF"/>
              <w:spacing w:line="240" w:lineRule="auto"/>
              <w:ind w:left="57" w:right="57"/>
              <w:jc w:val="both"/>
              <w:rPr>
                <w:rFonts w:ascii="Calibri" w:eastAsia="Calibri" w:hAnsi="Calibri" w:cs="Calibri"/>
                <w:sz w:val="20"/>
                <w:szCs w:val="20"/>
              </w:rPr>
            </w:pP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Pharmacology:</w:t>
            </w:r>
          </w:p>
          <w:p w:rsidR="0097019D" w:rsidRDefault="00891DE4">
            <w:pPr>
              <w:pBdr>
                <w:top w:val="nil"/>
                <w:left w:val="nil"/>
                <w:bottom w:val="nil"/>
                <w:right w:val="nil"/>
                <w:between w:val="nil"/>
              </w:pBdr>
              <w:shd w:val="clear" w:color="auto" w:fill="FFFFFF"/>
              <w:spacing w:after="280"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 Basic &amp; Clinical Pharmacology, Katzung B. Fifteenth Edition, 2021 by McGraw Hill</w:t>
            </w:r>
          </w:p>
          <w:p w:rsidR="0097019D" w:rsidRDefault="00891DE4">
            <w:pPr>
              <w:pBdr>
                <w:top w:val="nil"/>
                <w:left w:val="nil"/>
                <w:bottom w:val="nil"/>
                <w:right w:val="nil"/>
                <w:between w:val="nil"/>
              </w:pBdr>
              <w:shd w:val="clear" w:color="auto" w:fill="FFFFFF"/>
              <w:spacing w:after="280"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__Goodman &amp; Gilman's: The Pharmacological Basis of Therapeutics, 13e, 2018, McGraw-Hill </w:t>
            </w:r>
          </w:p>
          <w:p w:rsidR="0097019D" w:rsidRDefault="00891DE4">
            <w:pPr>
              <w:keepNext/>
              <w:keepLines/>
              <w:pBdr>
                <w:top w:val="nil"/>
                <w:left w:val="nil"/>
                <w:bottom w:val="nil"/>
                <w:right w:val="nil"/>
                <w:between w:val="nil"/>
              </w:pBdr>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__Akılcı Tedavi Yönünden Tıbbi Farmakoloji </w:t>
            </w:r>
            <w:hyperlink r:id="rId5">
              <w:r>
                <w:rPr>
                  <w:rFonts w:ascii="Calibri" w:eastAsia="Calibri" w:hAnsi="Calibri" w:cs="Calibri"/>
                  <w:color w:val="000000"/>
                  <w:sz w:val="20"/>
                  <w:szCs w:val="20"/>
                </w:rPr>
                <w:t>Oğuz Kayaalp</w:t>
              </w:r>
            </w:hyperlink>
            <w:r>
              <w:rPr>
                <w:rFonts w:ascii="Calibri" w:eastAsia="Calibri" w:hAnsi="Calibri" w:cs="Calibri"/>
                <w:color w:val="000000"/>
                <w:sz w:val="20"/>
                <w:szCs w:val="20"/>
              </w:rPr>
              <w:t> </w:t>
            </w:r>
            <w:hyperlink r:id="rId6">
              <w:r>
                <w:rPr>
                  <w:rFonts w:ascii="Calibri" w:eastAsia="Calibri" w:hAnsi="Calibri" w:cs="Calibri"/>
                  <w:color w:val="000000"/>
                  <w:sz w:val="20"/>
                  <w:szCs w:val="20"/>
                </w:rPr>
                <w:t>Pelikan Yayınevi</w:t>
              </w:r>
            </w:hyperlink>
            <w:r>
              <w:rPr>
                <w:rFonts w:ascii="Calibri" w:eastAsia="Calibri" w:hAnsi="Calibri" w:cs="Calibri"/>
                <w:color w:val="000000"/>
                <w:sz w:val="20"/>
                <w:szCs w:val="20"/>
              </w:rPr>
              <w:t> 2021.</w:t>
            </w:r>
          </w:p>
          <w:p w:rsidR="0097019D" w:rsidRDefault="0097019D">
            <w:pPr>
              <w:keepNext/>
              <w:keepLines/>
              <w:pBdr>
                <w:top w:val="nil"/>
                <w:left w:val="nil"/>
                <w:bottom w:val="nil"/>
                <w:right w:val="nil"/>
                <w:between w:val="nil"/>
              </w:pBdr>
              <w:ind w:left="57" w:right="57"/>
              <w:jc w:val="both"/>
              <w:rPr>
                <w:rFonts w:ascii="Calibri" w:eastAsia="Calibri" w:hAnsi="Calibri" w:cs="Calibri"/>
                <w:color w:val="000000"/>
                <w:sz w:val="20"/>
                <w:szCs w:val="20"/>
              </w:rPr>
            </w:pPr>
          </w:p>
          <w:p w:rsidR="0097019D" w:rsidRDefault="00891DE4">
            <w:pPr>
              <w:keepNext/>
              <w:keepLines/>
              <w:pBdr>
                <w:top w:val="nil"/>
                <w:left w:val="nil"/>
                <w:bottom w:val="nil"/>
                <w:right w:val="nil"/>
                <w:between w:val="nil"/>
              </w:pBdr>
              <w:ind w:left="57" w:right="57"/>
              <w:jc w:val="both"/>
              <w:rPr>
                <w:rFonts w:ascii="Calibri" w:eastAsia="Calibri" w:hAnsi="Calibri" w:cs="Calibri"/>
                <w:color w:val="000000"/>
                <w:sz w:val="20"/>
                <w:szCs w:val="20"/>
              </w:rPr>
            </w:pPr>
            <w:r>
              <w:rPr>
                <w:rFonts w:ascii="Calibri" w:eastAsia="Calibri" w:hAnsi="Calibri" w:cs="Calibri"/>
                <w:color w:val="000000"/>
                <w:sz w:val="20"/>
                <w:szCs w:val="20"/>
              </w:rPr>
              <w:t xml:space="preserve">Physical therapy and rehabilitation: </w:t>
            </w:r>
          </w:p>
          <w:p w:rsidR="0097019D" w:rsidRDefault="00891DE4">
            <w:pPr>
              <w:keepNext/>
              <w:keepLines/>
              <w:pBdr>
                <w:top w:val="nil"/>
                <w:left w:val="nil"/>
                <w:bottom w:val="nil"/>
                <w:right w:val="nil"/>
                <w:between w:val="nil"/>
              </w:pBdr>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__Frontera, W. R., DeLisa, J. A., Gans, B. M., &amp;amp; Robinson, L. R. (2019). DeLisa&amp;#39;s physical</w:t>
            </w:r>
          </w:p>
          <w:p w:rsidR="0097019D" w:rsidRDefault="00891DE4">
            <w:pPr>
              <w:keepNext/>
              <w:keepLines/>
              <w:pBdr>
                <w:top w:val="nil"/>
                <w:left w:val="nil"/>
                <w:bottom w:val="nil"/>
                <w:right w:val="nil"/>
                <w:between w:val="nil"/>
              </w:pBdr>
              <w:spacing w:before="400"/>
              <w:ind w:left="57" w:right="57"/>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medicine</w:t>
            </w:r>
            <w:proofErr w:type="gramEnd"/>
            <w:r>
              <w:rPr>
                <w:rFonts w:ascii="Calibri" w:eastAsia="Calibri" w:hAnsi="Calibri" w:cs="Calibri"/>
                <w:color w:val="000000"/>
                <w:sz w:val="20"/>
                <w:szCs w:val="20"/>
              </w:rPr>
              <w:t xml:space="preserve"> and rehabilitation: Principles and  Practice. Lippincott Williams &amp; Wilkins.</w:t>
            </w:r>
          </w:p>
          <w:p w:rsidR="0097019D" w:rsidRDefault="00891DE4">
            <w:pPr>
              <w:keepNext/>
              <w:keepLines/>
              <w:pBdr>
                <w:top w:val="nil"/>
                <w:left w:val="nil"/>
                <w:bottom w:val="nil"/>
                <w:right w:val="nil"/>
                <w:between w:val="nil"/>
              </w:pBdr>
              <w:spacing w:before="400"/>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__Hochberg, M. C., Silman, A. J., Smolen, J. S., Weinblatt, M. E., &amp;amp; Weisman, M. H. (Eds.).</w:t>
            </w:r>
          </w:p>
          <w:p w:rsidR="0097019D" w:rsidRDefault="00891DE4">
            <w:pPr>
              <w:keepNext/>
              <w:keepLines/>
              <w:pBdr>
                <w:top w:val="nil"/>
                <w:left w:val="nil"/>
                <w:bottom w:val="nil"/>
                <w:right w:val="nil"/>
                <w:between w:val="nil"/>
              </w:pBdr>
              <w:ind w:left="57" w:right="57"/>
              <w:jc w:val="both"/>
              <w:rPr>
                <w:rFonts w:ascii="Calibri" w:eastAsia="Calibri" w:hAnsi="Calibri" w:cs="Calibri"/>
                <w:color w:val="000000"/>
                <w:sz w:val="20"/>
                <w:szCs w:val="20"/>
              </w:rPr>
            </w:pPr>
            <w:r>
              <w:rPr>
                <w:rFonts w:ascii="Calibri" w:eastAsia="Calibri" w:hAnsi="Calibri" w:cs="Calibri"/>
                <w:color w:val="000000"/>
                <w:sz w:val="20"/>
                <w:szCs w:val="20"/>
              </w:rPr>
              <w:t>(2014). Rheumatology E-Book. Elsevier Health Sciences.</w:t>
            </w:r>
          </w:p>
          <w:p w:rsidR="0097019D" w:rsidRDefault="0097019D">
            <w:pPr>
              <w:keepNext/>
              <w:keepLines/>
              <w:pBdr>
                <w:top w:val="nil"/>
                <w:left w:val="nil"/>
                <w:bottom w:val="nil"/>
                <w:right w:val="nil"/>
                <w:between w:val="nil"/>
              </w:pBdr>
              <w:ind w:left="57" w:right="57"/>
              <w:jc w:val="both"/>
              <w:rPr>
                <w:rFonts w:ascii="Calibri" w:eastAsia="Calibri" w:hAnsi="Calibri" w:cs="Calibri"/>
                <w:color w:val="333333"/>
                <w:sz w:val="20"/>
                <w:szCs w:val="20"/>
              </w:rPr>
            </w:pPr>
          </w:p>
          <w:p w:rsidR="0097019D" w:rsidRDefault="00891DE4">
            <w:pPr>
              <w:keepNext/>
              <w:keepLines/>
              <w:pBdr>
                <w:top w:val="nil"/>
                <w:left w:val="nil"/>
                <w:bottom w:val="nil"/>
                <w:right w:val="nil"/>
                <w:between w:val="nil"/>
              </w:pBdr>
              <w:ind w:left="57" w:right="57"/>
              <w:jc w:val="both"/>
              <w:rPr>
                <w:rFonts w:ascii="Calibri" w:eastAsia="Calibri" w:hAnsi="Calibri" w:cs="Calibri"/>
                <w:color w:val="333333"/>
                <w:sz w:val="20"/>
                <w:szCs w:val="20"/>
              </w:rPr>
            </w:pPr>
            <w:r>
              <w:rPr>
                <w:rFonts w:ascii="Calibri" w:eastAsia="Calibri" w:hAnsi="Calibri" w:cs="Calibri"/>
                <w:color w:val="333333"/>
                <w:sz w:val="20"/>
                <w:szCs w:val="20"/>
              </w:rPr>
              <w:t>Gastroenterology:</w:t>
            </w:r>
          </w:p>
          <w:p w:rsidR="0097019D" w:rsidRDefault="00891DE4">
            <w:pPr>
              <w:pBdr>
                <w:top w:val="nil"/>
                <w:left w:val="nil"/>
                <w:bottom w:val="nil"/>
                <w:right w:val="nil"/>
                <w:between w:val="nil"/>
              </w:pBdr>
              <w:shd w:val="clear" w:color="auto" w:fill="FFFFFF"/>
              <w:spacing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__İç Hastalıkları Gastroenteroloji, Genel editör Prof. Çetin Erol, Editör: Prof. Dr. İlkay Şimşek Yayınevi: NM medikal &amp; Nobel, 2008.</w:t>
            </w:r>
          </w:p>
          <w:p w:rsidR="0097019D" w:rsidRDefault="00891DE4">
            <w:pPr>
              <w:pBdr>
                <w:top w:val="nil"/>
                <w:left w:val="nil"/>
                <w:bottom w:val="nil"/>
                <w:right w:val="nil"/>
                <w:between w:val="nil"/>
              </w:pBdr>
              <w:shd w:val="clear" w:color="auto" w:fill="FFFFFF"/>
              <w:spacing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__Klinik Gastroenteroloji ve Hepatoloji, Editörler: Prof. Dr. Nurdan Tözün, Prof. Dr. Halis Şimşek, Prof. Dr. Hasan Özkan, Prof. Dr. İlkay Şimşek, Prof. Dr. Ali Gören, Yayınevi: Medikal &amp; Nobel Yayınları, 2007.</w:t>
            </w:r>
          </w:p>
          <w:p w:rsidR="0097019D" w:rsidRDefault="00891DE4">
            <w:pPr>
              <w:pBdr>
                <w:top w:val="nil"/>
                <w:left w:val="nil"/>
                <w:bottom w:val="nil"/>
                <w:right w:val="nil"/>
                <w:between w:val="nil"/>
              </w:pBdr>
              <w:shd w:val="clear" w:color="auto" w:fill="FFFFFF"/>
              <w:spacing w:after="160"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__Gastroenteroloji Hepatoloji Tanı ve Tedavi, Editörler:  Prof. Dr. Cem Kalaycı-Reşat Dabak, Yayınevi: Ofset Hazırlık, 2010.</w:t>
            </w:r>
          </w:p>
          <w:p w:rsidR="0097019D" w:rsidRDefault="00891DE4">
            <w:pPr>
              <w:keepNext/>
              <w:keepLines/>
              <w:pBdr>
                <w:top w:val="nil"/>
                <w:left w:val="nil"/>
                <w:bottom w:val="nil"/>
                <w:right w:val="nil"/>
                <w:between w:val="nil"/>
              </w:pBdr>
              <w:ind w:left="57" w:right="57"/>
              <w:jc w:val="both"/>
              <w:rPr>
                <w:rFonts w:ascii="Calibri" w:eastAsia="Calibri" w:hAnsi="Calibri" w:cs="Calibri"/>
                <w:color w:val="333333"/>
                <w:sz w:val="20"/>
                <w:szCs w:val="20"/>
              </w:rPr>
            </w:pPr>
            <w:r>
              <w:rPr>
                <w:rFonts w:ascii="Calibri" w:eastAsia="Calibri" w:hAnsi="Calibri" w:cs="Calibri"/>
                <w:color w:val="333333"/>
                <w:sz w:val="20"/>
                <w:szCs w:val="20"/>
              </w:rPr>
              <w:t xml:space="preserve">General Surgery: </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__Schwartz Cerrahi ilkeleri. Editörler: M. Mahir Özmen Güneş Tıp Kitabevi. 2020</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__Sabiston Genel Cerrahi. Editörler: M. Ali Gülçelik, H. Erhan Güven.  Güneş Tıp Kitabevi. 2018.</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Public health:</w:t>
            </w: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__Halk Sağlığı, Public Health &amp; Preventive Medicine, Halk Sağlığı – Kuramlar ve Uygulamalar.</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keepNext/>
              <w:keepLines/>
              <w:pBdr>
                <w:top w:val="nil"/>
                <w:left w:val="nil"/>
                <w:bottom w:val="nil"/>
                <w:right w:val="nil"/>
                <w:between w:val="nil"/>
              </w:pBdr>
              <w:ind w:left="57" w:right="57"/>
              <w:jc w:val="both"/>
              <w:rPr>
                <w:rFonts w:ascii="Calibri" w:eastAsia="Calibri" w:hAnsi="Calibri" w:cs="Calibri"/>
                <w:color w:val="333333"/>
                <w:sz w:val="20"/>
                <w:szCs w:val="20"/>
              </w:rPr>
            </w:pPr>
            <w:r>
              <w:rPr>
                <w:rFonts w:ascii="Calibri" w:eastAsia="Calibri" w:hAnsi="Calibri" w:cs="Calibri"/>
                <w:color w:val="333333"/>
                <w:sz w:val="20"/>
                <w:szCs w:val="20"/>
              </w:rPr>
              <w:t xml:space="preserve">Hematology: </w:t>
            </w:r>
          </w:p>
          <w:p w:rsidR="0097019D" w:rsidRDefault="00891DE4">
            <w:pPr>
              <w:spacing w:line="240" w:lineRule="auto"/>
              <w:ind w:left="57" w:right="57"/>
              <w:jc w:val="both"/>
              <w:rPr>
                <w:rFonts w:ascii="Calibri" w:eastAsia="Calibri" w:hAnsi="Calibri" w:cs="Calibri"/>
                <w:sz w:val="20"/>
                <w:szCs w:val="20"/>
              </w:rPr>
            </w:pPr>
            <w:r>
              <w:rPr>
                <w:rFonts w:ascii="Calibri" w:eastAsia="Calibri" w:hAnsi="Calibri" w:cs="Calibri"/>
                <w:color w:val="333333"/>
                <w:sz w:val="20"/>
                <w:szCs w:val="20"/>
              </w:rPr>
              <w:t>__</w:t>
            </w:r>
            <w:r>
              <w:rPr>
                <w:rFonts w:ascii="Calibri" w:eastAsia="Calibri" w:hAnsi="Calibri" w:cs="Calibri"/>
                <w:sz w:val="20"/>
                <w:szCs w:val="20"/>
              </w:rPr>
              <w:t xml:space="preserve">Kenneth Kaushansky, Josef T. Prchal, Linda J. Burns, Marshall A. Lichtman, Marcel Levi, David C. Linch. Williams Hematology, 10th Edition, 2021. </w:t>
            </w:r>
          </w:p>
          <w:p w:rsidR="0097019D" w:rsidRDefault="00891DE4">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t>__John P. Greer, Daniel A. Arber, Bertil E. Glader, George M. Rodgers, Robert T.  Means Wintrobe's Clinical Hematology, 2018.</w:t>
            </w:r>
          </w:p>
          <w:p w:rsidR="0097019D" w:rsidRDefault="00891DE4">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t>__ Franklin Bunn, Jon C. Aster. Kan Hastalıklarının Patofizyolojisi, 2013. Çeviri Editörü:  Prof. Dr. Teoman Soysal</w:t>
            </w:r>
          </w:p>
          <w:p w:rsidR="0097019D" w:rsidRDefault="00891DE4">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t>__ Hillman, Ault, Rinder. Klinik Pratikte Hematoloji, 2009. Çeviri Editörü: Prof. Dr. İbrahim C. Haznedaroğlu</w:t>
            </w:r>
          </w:p>
          <w:p w:rsidR="0097019D" w:rsidRDefault="00891DE4">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İnternal Medicine: </w:t>
            </w:r>
          </w:p>
          <w:p w:rsidR="0097019D" w:rsidRDefault="00891DE4">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__Harrison’s Internal Medicine. </w:t>
            </w:r>
          </w:p>
          <w:p w:rsidR="0097019D" w:rsidRDefault="00891DE4">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__Cecil’s Internal Medicine. </w:t>
            </w:r>
          </w:p>
          <w:p w:rsidR="0097019D" w:rsidRDefault="00891DE4">
            <w:pPr>
              <w:spacing w:before="280" w:after="280"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lastRenderedPageBreak/>
              <w:t xml:space="preserve">Gynecology and Obstetrics: </w:t>
            </w:r>
          </w:p>
          <w:p w:rsidR="0097019D" w:rsidRDefault="00891DE4">
            <w:pPr>
              <w:spacing w:before="280" w:after="280" w:line="240" w:lineRule="auto"/>
              <w:ind w:left="57" w:right="57"/>
              <w:jc w:val="both"/>
              <w:rPr>
                <w:rFonts w:ascii="Calibri" w:eastAsia="Calibri" w:hAnsi="Calibri" w:cs="Calibri"/>
                <w:color w:val="0F1111"/>
                <w:sz w:val="20"/>
                <w:szCs w:val="20"/>
              </w:rPr>
            </w:pPr>
            <w:r>
              <w:rPr>
                <w:rFonts w:ascii="Calibri" w:eastAsia="Calibri" w:hAnsi="Calibri" w:cs="Calibri"/>
                <w:color w:val="222222"/>
                <w:sz w:val="20"/>
                <w:szCs w:val="20"/>
              </w:rPr>
              <w:t>__</w:t>
            </w:r>
            <w:r>
              <w:rPr>
                <w:rFonts w:ascii="Calibri" w:eastAsia="Calibri" w:hAnsi="Calibri" w:cs="Calibri"/>
                <w:color w:val="000000"/>
                <w:sz w:val="20"/>
                <w:szCs w:val="20"/>
              </w:rPr>
              <w:t>Berek and Novak's Gynecology 16</w:t>
            </w:r>
            <w:r>
              <w:rPr>
                <w:rFonts w:ascii="Calibri" w:eastAsia="Calibri" w:hAnsi="Calibri" w:cs="Calibri"/>
                <w:color w:val="000000"/>
                <w:sz w:val="20"/>
                <w:szCs w:val="20"/>
                <w:vertAlign w:val="superscript"/>
              </w:rPr>
              <w:t>th</w:t>
            </w:r>
            <w:r>
              <w:rPr>
                <w:rFonts w:ascii="Calibri" w:eastAsia="Calibri" w:hAnsi="Calibri" w:cs="Calibri"/>
                <w:color w:val="000000"/>
                <w:sz w:val="20"/>
                <w:szCs w:val="20"/>
              </w:rPr>
              <w:t xml:space="preserve"> Edition. </w:t>
            </w:r>
          </w:p>
          <w:p w:rsidR="0097019D" w:rsidRDefault="00891DE4">
            <w:pPr>
              <w:spacing w:before="280" w:after="280" w:line="240" w:lineRule="auto"/>
              <w:ind w:left="57" w:right="57"/>
              <w:jc w:val="both"/>
              <w:rPr>
                <w:rFonts w:ascii="Calibri" w:eastAsia="Calibri" w:hAnsi="Calibri" w:cs="Calibri"/>
                <w:color w:val="222222"/>
                <w:sz w:val="20"/>
                <w:szCs w:val="20"/>
              </w:rPr>
            </w:pPr>
            <w:r>
              <w:rPr>
                <w:rFonts w:ascii="Calibri" w:eastAsia="Calibri" w:hAnsi="Calibri" w:cs="Calibri"/>
                <w:color w:val="000000"/>
                <w:sz w:val="20"/>
                <w:szCs w:val="20"/>
              </w:rPr>
              <w:t>__Williams Obstetrics, 25</w:t>
            </w:r>
            <w:r>
              <w:rPr>
                <w:rFonts w:ascii="Calibri" w:eastAsia="Calibri" w:hAnsi="Calibri" w:cs="Calibri"/>
                <w:color w:val="000000"/>
                <w:sz w:val="20"/>
                <w:szCs w:val="20"/>
                <w:vertAlign w:val="superscript"/>
              </w:rPr>
              <w:t>th</w:t>
            </w:r>
            <w:r>
              <w:rPr>
                <w:rFonts w:ascii="Calibri" w:eastAsia="Calibri" w:hAnsi="Calibri" w:cs="Calibri"/>
                <w:color w:val="000000"/>
                <w:sz w:val="20"/>
                <w:szCs w:val="20"/>
              </w:rPr>
              <w:t> Edition.</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Ear, nose and throat</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 __Kulak Burun Boğaz Hastalıkları ve Baş -Boyun Cerrahisi, Editör Can Koç Güneş kitabevi, 2004.</w:t>
            </w:r>
          </w:p>
          <w:p w:rsidR="0097019D" w:rsidRDefault="0097019D">
            <w:pPr>
              <w:shd w:val="clear" w:color="auto" w:fill="FFFFFF"/>
              <w:spacing w:line="240" w:lineRule="auto"/>
              <w:ind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Nuclear Medicine</w:t>
            </w:r>
          </w:p>
          <w:p w:rsidR="0097019D" w:rsidRDefault="00891DE4">
            <w:pPr>
              <w:jc w:val="both"/>
              <w:rPr>
                <w:rFonts w:ascii="Calibri" w:eastAsia="Calibri" w:hAnsi="Calibri" w:cs="Calibri"/>
                <w:sz w:val="20"/>
                <w:szCs w:val="20"/>
              </w:rPr>
            </w:pPr>
            <w:r>
              <w:rPr>
                <w:rFonts w:ascii="Calibri" w:eastAsia="Calibri" w:hAnsi="Calibri" w:cs="Calibri"/>
                <w:sz w:val="20"/>
                <w:szCs w:val="20"/>
              </w:rPr>
              <w:t>__Essential Nuclear Medicine Physics, Eds. Rachel A. Powsner and Edward R. Powsner, 2006  Blackwell Publishing Ltd</w:t>
            </w:r>
          </w:p>
          <w:p w:rsidR="0097019D" w:rsidRDefault="00891DE4">
            <w:pPr>
              <w:jc w:val="both"/>
              <w:rPr>
                <w:rFonts w:ascii="Calibri" w:eastAsia="Calibri" w:hAnsi="Calibri" w:cs="Calibri"/>
                <w:sz w:val="20"/>
                <w:szCs w:val="20"/>
              </w:rPr>
            </w:pPr>
            <w:r>
              <w:rPr>
                <w:rFonts w:ascii="Calibri" w:eastAsia="Calibri" w:hAnsi="Calibri" w:cs="Calibri"/>
                <w:sz w:val="20"/>
                <w:szCs w:val="20"/>
              </w:rPr>
              <w:t>__Nuclear Medicine Textbook, Methodology and Clinical Applications, Eds. DuccioVolterrani, Paola Anna Erba, IgnasiCarrió, H. William Strauss, Springer Nature Switzerland AG 2019</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sz w:val="20"/>
                <w:szCs w:val="20"/>
              </w:rPr>
              <w:t>Giuliano Mariani</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jc w:val="both"/>
              <w:rPr>
                <w:rFonts w:ascii="Calibri" w:eastAsia="Calibri" w:hAnsi="Calibri" w:cs="Calibri"/>
                <w:color w:val="222222"/>
                <w:sz w:val="20"/>
                <w:szCs w:val="20"/>
              </w:rPr>
            </w:pPr>
            <w:r>
              <w:rPr>
                <w:rFonts w:ascii="Calibri" w:eastAsia="Calibri" w:hAnsi="Calibri" w:cs="Calibri"/>
                <w:color w:val="222222"/>
                <w:sz w:val="20"/>
                <w:szCs w:val="20"/>
              </w:rPr>
              <w:t xml:space="preserve">Nephrology: </w:t>
            </w:r>
          </w:p>
          <w:p w:rsidR="0097019D" w:rsidRDefault="00891DE4">
            <w:pPr>
              <w:shd w:val="clear" w:color="auto" w:fill="FFFFFF"/>
              <w:jc w:val="both"/>
              <w:rPr>
                <w:rFonts w:ascii="Calibri" w:eastAsia="Calibri" w:hAnsi="Calibri" w:cs="Calibri"/>
                <w:color w:val="000000"/>
                <w:sz w:val="20"/>
                <w:szCs w:val="20"/>
              </w:rPr>
            </w:pPr>
            <w:r>
              <w:rPr>
                <w:rFonts w:ascii="Calibri" w:eastAsia="Calibri" w:hAnsi="Calibri" w:cs="Calibri"/>
                <w:color w:val="222222"/>
                <w:sz w:val="20"/>
                <w:szCs w:val="20"/>
              </w:rPr>
              <w:t>__</w:t>
            </w:r>
            <w:r>
              <w:rPr>
                <w:rFonts w:ascii="Calibri" w:eastAsia="Calibri" w:hAnsi="Calibri" w:cs="Calibri"/>
                <w:color w:val="000000"/>
                <w:sz w:val="20"/>
                <w:szCs w:val="20"/>
              </w:rPr>
              <w:t>Primer on Kidney Disease; National Kidney Foundation. Editor: Arthur Greenberg MD, Saunders Elsevier Philedelphia, PA 19103-2899 USA</w:t>
            </w:r>
          </w:p>
          <w:p w:rsidR="0097019D" w:rsidRDefault="00891DE4">
            <w:pPr>
              <w:shd w:val="clear" w:color="auto" w:fill="FFFFFF"/>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__Comprehensive Clinical Nephrology Richard J Johnson, John Feehaly, Jürgen Floege Elsevier Saunders. Philedelphia ,PA 19103-2899 USA</w:t>
            </w:r>
          </w:p>
          <w:p w:rsidR="0097019D" w:rsidRDefault="0097019D">
            <w:pPr>
              <w:shd w:val="clear" w:color="auto" w:fill="FFFFFF"/>
              <w:spacing w:line="240" w:lineRule="auto"/>
              <w:ind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Neurology: </w:t>
            </w:r>
          </w:p>
          <w:p w:rsidR="0097019D" w:rsidRDefault="00891DE4">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rPr>
              <w:t>__</w:t>
            </w:r>
            <w:r>
              <w:rPr>
                <w:rFonts w:ascii="Calibri" w:eastAsia="Calibri" w:hAnsi="Calibri" w:cs="Calibri"/>
                <w:color w:val="222222"/>
                <w:sz w:val="20"/>
                <w:szCs w:val="20"/>
                <w:highlight w:val="white"/>
              </w:rPr>
              <w:t xml:space="preserve">İstanbul Tıp Fakültesi Nöroloji. Editör: Prof Dr.  </w:t>
            </w:r>
            <w:proofErr w:type="gramStart"/>
            <w:r>
              <w:rPr>
                <w:rFonts w:ascii="Calibri" w:eastAsia="Calibri" w:hAnsi="Calibri" w:cs="Calibri"/>
                <w:color w:val="222222"/>
                <w:sz w:val="20"/>
                <w:szCs w:val="20"/>
                <w:highlight w:val="white"/>
              </w:rPr>
              <w:t>A</w:t>
            </w:r>
            <w:proofErr w:type="gramEnd"/>
            <w:r>
              <w:rPr>
                <w:rFonts w:ascii="Calibri" w:eastAsia="Calibri" w:hAnsi="Calibri" w:cs="Calibri"/>
                <w:color w:val="222222"/>
                <w:sz w:val="20"/>
                <w:szCs w:val="20"/>
                <w:highlight w:val="white"/>
              </w:rPr>
              <w:t xml:space="preserve"> Emre Öge, Prof Dr. Betül Baykan, Prof Dr.Başar Bilgiç, Nobel Tıp Kitapevi, 2021. </w:t>
            </w:r>
          </w:p>
          <w:p w:rsidR="0097019D" w:rsidRDefault="0097019D">
            <w:pPr>
              <w:shd w:val="clear" w:color="auto" w:fill="FFFFFF"/>
              <w:spacing w:line="240" w:lineRule="auto"/>
              <w:ind w:left="57" w:right="57"/>
              <w:jc w:val="both"/>
              <w:rPr>
                <w:rFonts w:ascii="Calibri" w:eastAsia="Calibri" w:hAnsi="Calibri" w:cs="Calibri"/>
                <w:color w:val="222222"/>
                <w:sz w:val="20"/>
                <w:szCs w:val="20"/>
                <w:highlight w:val="white"/>
              </w:rPr>
            </w:pPr>
          </w:p>
          <w:p w:rsidR="0097019D" w:rsidRDefault="00891DE4">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Pathology: </w:t>
            </w:r>
          </w:p>
          <w:p w:rsidR="0097019D" w:rsidRDefault="00891DE4">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__Robbins Pathologic Basis of Disease, 2021, 10. Baskı, Vinay, Kumar Eds. </w:t>
            </w:r>
          </w:p>
          <w:p w:rsidR="0097019D" w:rsidRDefault="0097019D">
            <w:pPr>
              <w:shd w:val="clear" w:color="auto" w:fill="FFFFFF"/>
              <w:spacing w:line="240" w:lineRule="auto"/>
              <w:ind w:left="57" w:right="57"/>
              <w:jc w:val="both"/>
              <w:rPr>
                <w:rFonts w:ascii="Calibri" w:eastAsia="Calibri" w:hAnsi="Calibri" w:cs="Calibri"/>
                <w:color w:val="222222"/>
                <w:sz w:val="20"/>
                <w:szCs w:val="20"/>
                <w:highlight w:val="white"/>
              </w:rPr>
            </w:pPr>
          </w:p>
          <w:p w:rsidR="0097019D" w:rsidRDefault="00891DE4">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Pediatric: </w:t>
            </w:r>
          </w:p>
          <w:p w:rsidR="0097019D" w:rsidRDefault="00891DE4">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__Nelson’s Textbook of Pediatrics. 21</w:t>
            </w:r>
            <w:r>
              <w:rPr>
                <w:rFonts w:ascii="Calibri" w:eastAsia="Calibri" w:hAnsi="Calibri" w:cs="Calibri"/>
                <w:color w:val="222222"/>
                <w:sz w:val="20"/>
                <w:szCs w:val="20"/>
                <w:highlight w:val="white"/>
                <w:vertAlign w:val="superscript"/>
              </w:rPr>
              <w:t>st</w:t>
            </w:r>
            <w:r>
              <w:rPr>
                <w:rFonts w:ascii="Calibri" w:eastAsia="Calibri" w:hAnsi="Calibri" w:cs="Calibri"/>
                <w:color w:val="222222"/>
                <w:sz w:val="20"/>
                <w:szCs w:val="20"/>
                <w:highlight w:val="white"/>
              </w:rPr>
              <w:t xml:space="preserve"> ed. Kliegman, St Geme. </w:t>
            </w:r>
          </w:p>
          <w:p w:rsidR="0097019D" w:rsidRDefault="00891DE4">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__Olcay Neyzi Pediyatri 5. Baskı. Olcay Neyzi, Türkan Ertuğrul, Feyza Darendeliler.  </w:t>
            </w:r>
          </w:p>
          <w:p w:rsidR="0097019D" w:rsidRDefault="0097019D">
            <w:pPr>
              <w:shd w:val="clear" w:color="auto" w:fill="FFFFFF"/>
              <w:spacing w:line="240" w:lineRule="auto"/>
              <w:ind w:left="57" w:right="57"/>
              <w:jc w:val="both"/>
              <w:rPr>
                <w:rFonts w:ascii="Calibri" w:eastAsia="Calibri" w:hAnsi="Calibri" w:cs="Calibri"/>
                <w:color w:val="222222"/>
                <w:sz w:val="20"/>
                <w:szCs w:val="20"/>
                <w:highlight w:val="white"/>
              </w:rPr>
            </w:pPr>
          </w:p>
          <w:p w:rsidR="0097019D" w:rsidRDefault="00891DE4">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Pscyhiatry:</w:t>
            </w:r>
          </w:p>
          <w:p w:rsidR="0097019D" w:rsidRDefault="00891DE4">
            <w:pPr>
              <w:pBdr>
                <w:top w:val="nil"/>
                <w:left w:val="nil"/>
                <w:bottom w:val="nil"/>
                <w:right w:val="nil"/>
                <w:between w:val="nil"/>
              </w:pBdr>
              <w:shd w:val="clear" w:color="auto" w:fill="FFFFFF"/>
              <w:spacing w:line="240" w:lineRule="auto"/>
              <w:ind w:left="57" w:right="57"/>
              <w:jc w:val="both"/>
              <w:rPr>
                <w:rFonts w:ascii="Calibri" w:eastAsia="Calibri" w:hAnsi="Calibri" w:cs="Calibri"/>
                <w:color w:val="000000"/>
                <w:sz w:val="20"/>
                <w:szCs w:val="20"/>
              </w:rPr>
            </w:pPr>
            <w:r>
              <w:rPr>
                <w:rFonts w:ascii="Calibri" w:eastAsia="Calibri" w:hAnsi="Calibri" w:cs="Calibri"/>
                <w:color w:val="222222"/>
                <w:sz w:val="20"/>
                <w:szCs w:val="20"/>
              </w:rPr>
              <w:t> __</w:t>
            </w:r>
            <w:r>
              <w:rPr>
                <w:rFonts w:ascii="Calibri" w:eastAsia="Calibri" w:hAnsi="Calibri" w:cs="Calibri"/>
                <w:color w:val="000000"/>
                <w:sz w:val="20"/>
                <w:szCs w:val="20"/>
              </w:rPr>
              <w:t>Öztürk O, Uluşahin A. Ruh Sağlığı ve Bozuklukları, Ankara 2018</w:t>
            </w:r>
          </w:p>
          <w:p w:rsidR="0097019D" w:rsidRDefault="00891DE4">
            <w:pPr>
              <w:pBdr>
                <w:top w:val="nil"/>
                <w:left w:val="nil"/>
                <w:bottom w:val="nil"/>
                <w:right w:val="nil"/>
                <w:between w:val="nil"/>
              </w:pBdr>
              <w:shd w:val="clear" w:color="auto" w:fill="FFFFFF"/>
              <w:spacing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__Psikiyatri, Nobel kitapevi 2017</w:t>
            </w:r>
          </w:p>
          <w:p w:rsidR="0097019D" w:rsidRDefault="0097019D">
            <w:pPr>
              <w:shd w:val="clear" w:color="auto" w:fill="FFFFFF"/>
              <w:spacing w:line="240" w:lineRule="auto"/>
              <w:ind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Radiology:</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__Toraks Radyolojisi Prof.Dr. Kemal Ödev Nobel Tıp kitabevleri 2005</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__Osborn’s Brain imaging, pathology</w:t>
            </w:r>
            <w:proofErr w:type="gramStart"/>
            <w:r>
              <w:rPr>
                <w:rFonts w:ascii="Calibri" w:eastAsia="Calibri" w:hAnsi="Calibri" w:cs="Calibri"/>
                <w:color w:val="222222"/>
                <w:sz w:val="20"/>
                <w:szCs w:val="20"/>
              </w:rPr>
              <w:t>,and</w:t>
            </w:r>
            <w:proofErr w:type="gramEnd"/>
            <w:r>
              <w:rPr>
                <w:rFonts w:ascii="Calibri" w:eastAsia="Calibri" w:hAnsi="Calibri" w:cs="Calibri"/>
                <w:color w:val="222222"/>
                <w:sz w:val="20"/>
                <w:szCs w:val="20"/>
              </w:rPr>
              <w:t xml:space="preserve"> anatomy/ Anne G. Osborn/Amirsys 2013.</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History of Medicine and Ethics: </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__Demirhan,E.A. Tıpta Etik ve Deontoloji,Nobel Tıp Kitabevleri .İstanbul .2011</w:t>
            </w:r>
          </w:p>
          <w:p w:rsidR="0097019D" w:rsidRDefault="00891DE4">
            <w:pPr>
              <w:shd w:val="clear" w:color="auto" w:fill="FFFFFF"/>
              <w:spacing w:line="240" w:lineRule="auto"/>
              <w:rPr>
                <w:rFonts w:ascii="Calibri" w:eastAsia="Calibri" w:hAnsi="Calibri" w:cs="Calibri"/>
                <w:color w:val="222222"/>
                <w:sz w:val="20"/>
                <w:szCs w:val="20"/>
              </w:rPr>
            </w:pPr>
            <w:r>
              <w:rPr>
                <w:rFonts w:ascii="Calibri" w:eastAsia="Calibri" w:hAnsi="Calibri" w:cs="Calibri"/>
                <w:color w:val="222222"/>
                <w:sz w:val="20"/>
                <w:szCs w:val="20"/>
              </w:rPr>
              <w:t>__Harris</w:t>
            </w:r>
            <w:proofErr w:type="gramStart"/>
            <w:r>
              <w:rPr>
                <w:rFonts w:ascii="Calibri" w:eastAsia="Calibri" w:hAnsi="Calibri" w:cs="Calibri"/>
                <w:color w:val="222222"/>
                <w:sz w:val="20"/>
                <w:szCs w:val="20"/>
              </w:rPr>
              <w:t>,J,The</w:t>
            </w:r>
            <w:proofErr w:type="gramEnd"/>
            <w:r>
              <w:rPr>
                <w:rFonts w:ascii="Calibri" w:eastAsia="Calibri" w:hAnsi="Calibri" w:cs="Calibri"/>
                <w:color w:val="222222"/>
                <w:sz w:val="20"/>
                <w:szCs w:val="20"/>
              </w:rPr>
              <w:t xml:space="preserve"> Value of Life,Routledge, London and Newyork 1997.</w:t>
            </w:r>
          </w:p>
          <w:p w:rsidR="0097019D" w:rsidRDefault="0097019D">
            <w:pPr>
              <w:shd w:val="clear" w:color="auto" w:fill="FFFFFF"/>
              <w:spacing w:line="240" w:lineRule="auto"/>
              <w:ind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Urology</w:t>
            </w:r>
          </w:p>
          <w:p w:rsidR="0097019D" w:rsidRDefault="00891DE4">
            <w:pPr>
              <w:shd w:val="clear" w:color="auto" w:fill="FFFFFF"/>
              <w:spacing w:line="240" w:lineRule="auto"/>
              <w:ind w:left="57" w:right="57"/>
              <w:jc w:val="both"/>
              <w:rPr>
                <w:rFonts w:ascii="Calibri" w:eastAsia="Calibri" w:hAnsi="Calibri" w:cs="Calibri"/>
                <w:sz w:val="20"/>
                <w:szCs w:val="20"/>
                <w:highlight w:val="white"/>
              </w:rPr>
            </w:pPr>
            <w:r>
              <w:rPr>
                <w:rFonts w:ascii="Calibri" w:eastAsia="Calibri" w:hAnsi="Calibri" w:cs="Calibri"/>
                <w:sz w:val="20"/>
                <w:szCs w:val="20"/>
                <w:highlight w:val="white"/>
              </w:rPr>
              <w:t>__TEMEL ÜROLOJİ, Prof. Dr. Kadri ANAFARTA, Prof. Dr. Nihat ARIKAN, Prof. Dr. Yaşar BEDÜK, Güneş Tıp Kitapevleri, 2011</w:t>
            </w:r>
          </w:p>
          <w:p w:rsidR="0097019D" w:rsidRDefault="00891DE4">
            <w:pPr>
              <w:shd w:val="clear" w:color="auto" w:fill="FFFFFF"/>
              <w:spacing w:line="240" w:lineRule="auto"/>
              <w:ind w:left="57" w:right="57"/>
              <w:jc w:val="both"/>
              <w:rPr>
                <w:rFonts w:ascii="Calibri" w:eastAsia="Calibri" w:hAnsi="Calibri" w:cs="Calibri"/>
                <w:color w:val="293B46"/>
                <w:sz w:val="20"/>
                <w:szCs w:val="20"/>
                <w:highlight w:val="white"/>
              </w:rPr>
            </w:pPr>
            <w:r>
              <w:rPr>
                <w:rFonts w:ascii="Calibri" w:eastAsia="Calibri" w:hAnsi="Calibri" w:cs="Calibri"/>
                <w:color w:val="293B46"/>
                <w:sz w:val="20"/>
                <w:szCs w:val="20"/>
                <w:highlight w:val="white"/>
              </w:rPr>
              <w:t>__Smith and Tanagho, General Urology,19th Edition, 2020.</w:t>
            </w:r>
          </w:p>
          <w:p w:rsidR="0097019D" w:rsidRDefault="0097019D">
            <w:pPr>
              <w:widowControl w:val="0"/>
              <w:spacing w:line="240" w:lineRule="auto"/>
              <w:jc w:val="both"/>
              <w:rPr>
                <w:rFonts w:ascii="Calibri" w:eastAsia="Calibri" w:hAnsi="Calibri" w:cs="Calibri"/>
                <w:sz w:val="20"/>
                <w:szCs w:val="20"/>
              </w:rPr>
            </w:pPr>
          </w:p>
          <w:p w:rsidR="0097019D" w:rsidRDefault="00891DE4">
            <w:pPr>
              <w:shd w:val="clear" w:color="auto" w:fill="FFFFFF"/>
              <w:spacing w:line="240" w:lineRule="auto"/>
              <w:ind w:left="57" w:right="57"/>
              <w:jc w:val="both"/>
              <w:rPr>
                <w:rFonts w:ascii="Calibri" w:eastAsia="Calibri" w:hAnsi="Calibri" w:cs="Calibri"/>
                <w:sz w:val="20"/>
                <w:szCs w:val="20"/>
                <w:highlight w:val="white"/>
              </w:rPr>
            </w:pPr>
            <w:r>
              <w:rPr>
                <w:rFonts w:ascii="Calibri" w:eastAsia="Calibri" w:hAnsi="Calibri" w:cs="Calibri"/>
                <w:b/>
                <w:sz w:val="20"/>
                <w:szCs w:val="20"/>
                <w:highlight w:val="white"/>
              </w:rPr>
              <w:t>Additional Readings</w:t>
            </w:r>
          </w:p>
          <w:p w:rsidR="0097019D" w:rsidRDefault="0097019D">
            <w:pPr>
              <w:shd w:val="clear" w:color="auto" w:fill="FFFFFF"/>
              <w:spacing w:line="240" w:lineRule="auto"/>
              <w:ind w:left="57" w:right="57"/>
              <w:jc w:val="both"/>
              <w:rPr>
                <w:rFonts w:ascii="Calibri" w:eastAsia="Calibri" w:hAnsi="Calibri" w:cs="Calibri"/>
                <w:sz w:val="20"/>
                <w:szCs w:val="20"/>
                <w:highlight w:val="white"/>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Biochemistry:</w:t>
            </w:r>
          </w:p>
          <w:p w:rsidR="0097019D" w:rsidRDefault="00891DE4">
            <w:pPr>
              <w:shd w:val="clear" w:color="auto" w:fill="FFFFFF"/>
              <w:spacing w:after="160" w:line="240" w:lineRule="auto"/>
              <w:ind w:left="57" w:right="57"/>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__</w:t>
            </w:r>
            <w:r>
              <w:rPr>
                <w:rFonts w:ascii="Calibri" w:eastAsia="Calibri" w:hAnsi="Calibri" w:cs="Calibri"/>
                <w:color w:val="000000"/>
                <w:sz w:val="20"/>
                <w:szCs w:val="20"/>
              </w:rPr>
              <w:t xml:space="preserve"> Contemporary Practice in Clinical Chemistry, Editors: William Clarke</w:t>
            </w:r>
            <w:proofErr w:type="gramStart"/>
            <w:r>
              <w:rPr>
                <w:rFonts w:ascii="Calibri" w:eastAsia="Calibri" w:hAnsi="Calibri" w:cs="Calibri"/>
                <w:color w:val="000000"/>
                <w:sz w:val="20"/>
                <w:szCs w:val="20"/>
              </w:rPr>
              <w:t>,Marc</w:t>
            </w:r>
            <w:proofErr w:type="gramEnd"/>
            <w:r>
              <w:rPr>
                <w:rFonts w:ascii="Calibri" w:eastAsia="Calibri" w:hAnsi="Calibri" w:cs="Calibri"/>
                <w:color w:val="000000"/>
                <w:sz w:val="20"/>
                <w:szCs w:val="20"/>
              </w:rPr>
              <w:t xml:space="preserve"> A. Marzinke Fourth Edition. 2020, Academic Press.</w:t>
            </w:r>
          </w:p>
          <w:p w:rsidR="0097019D" w:rsidRDefault="00891DE4">
            <w:pPr>
              <w:shd w:val="clear" w:color="auto" w:fill="FFFFFF"/>
              <w:spacing w:line="240" w:lineRule="auto"/>
              <w:ind w:left="57" w:right="57"/>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Endocrinology: </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sz w:val="20"/>
                <w:szCs w:val="20"/>
                <w:highlight w:val="white"/>
              </w:rPr>
              <w:t>__</w:t>
            </w:r>
            <w:r>
              <w:rPr>
                <w:rFonts w:ascii="Calibri" w:eastAsia="Calibri" w:hAnsi="Calibri" w:cs="Calibri"/>
                <w:color w:val="222222"/>
                <w:sz w:val="20"/>
                <w:szCs w:val="20"/>
              </w:rPr>
              <w:t xml:space="preserve">Joslin's Diabetes </w:t>
            </w:r>
            <w:proofErr w:type="gramStart"/>
            <w:r>
              <w:rPr>
                <w:rFonts w:ascii="Calibri" w:eastAsia="Calibri" w:hAnsi="Calibri" w:cs="Calibri"/>
                <w:color w:val="222222"/>
                <w:sz w:val="20"/>
                <w:szCs w:val="20"/>
              </w:rPr>
              <w:t>Mellitus  14th</w:t>
            </w:r>
            <w:proofErr w:type="gramEnd"/>
            <w:r>
              <w:rPr>
                <w:rFonts w:ascii="Calibri" w:eastAsia="Calibri" w:hAnsi="Calibri" w:cs="Calibri"/>
                <w:color w:val="222222"/>
                <w:sz w:val="20"/>
                <w:szCs w:val="20"/>
              </w:rPr>
              <w:t>. Ed. Lippincott Williams and Wilkins, 2015.</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__Harrison Endokrinoloji, J Larry Jameson. Çeviri: Abdullah Bereket. Nobel Tıp Kitabevleri, 2009.</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Infection Disease: </w:t>
            </w:r>
          </w:p>
          <w:p w:rsidR="0097019D" w:rsidRDefault="00891DE4">
            <w:pPr>
              <w:shd w:val="clear" w:color="auto" w:fill="FFFFFF"/>
              <w:spacing w:line="240" w:lineRule="auto"/>
              <w:ind w:left="57" w:right="57"/>
              <w:jc w:val="both"/>
              <w:rPr>
                <w:rFonts w:ascii="Calibri" w:eastAsia="Calibri" w:hAnsi="Calibri" w:cs="Calibri"/>
                <w:sz w:val="20"/>
                <w:szCs w:val="20"/>
                <w:highlight w:val="white"/>
              </w:rPr>
            </w:pPr>
            <w:r>
              <w:rPr>
                <w:rFonts w:ascii="Calibri" w:eastAsia="Calibri" w:hAnsi="Calibri" w:cs="Calibri"/>
                <w:color w:val="222222"/>
                <w:sz w:val="20"/>
                <w:szCs w:val="20"/>
              </w:rPr>
              <w:t>__</w:t>
            </w:r>
            <w:r>
              <w:rPr>
                <w:rFonts w:ascii="Calibri" w:eastAsia="Calibri" w:hAnsi="Calibri" w:cs="Calibri"/>
                <w:color w:val="222222"/>
                <w:sz w:val="20"/>
                <w:szCs w:val="20"/>
                <w:highlight w:val="white"/>
              </w:rPr>
              <w:t>Harrison’s Infectious Diseases. 3rd Edition. Editors: Dennis L. Kasper, Anthony S. Fauci. Harrison's specialty. 2017.</w:t>
            </w:r>
          </w:p>
          <w:p w:rsidR="0097019D" w:rsidRDefault="0097019D">
            <w:pPr>
              <w:shd w:val="clear" w:color="auto" w:fill="FFFFFF"/>
              <w:spacing w:line="240" w:lineRule="auto"/>
              <w:ind w:right="57"/>
              <w:jc w:val="both"/>
              <w:rPr>
                <w:rFonts w:ascii="Calibri" w:eastAsia="Calibri" w:hAnsi="Calibri" w:cs="Calibri"/>
                <w:sz w:val="20"/>
                <w:szCs w:val="20"/>
              </w:rPr>
            </w:pP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Pharmacology: </w:t>
            </w:r>
          </w:p>
          <w:p w:rsidR="0097019D" w:rsidRDefault="00891DE4">
            <w:pPr>
              <w:pBdr>
                <w:top w:val="nil"/>
                <w:left w:val="nil"/>
                <w:bottom w:val="nil"/>
                <w:right w:val="nil"/>
                <w:between w:val="nil"/>
              </w:pBdr>
              <w:shd w:val="clear" w:color="auto" w:fill="FFFFFF"/>
              <w:spacing w:after="280"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__Rang &amp; Dale's Pharmacology, 9th Edition, 2018.</w:t>
            </w:r>
          </w:p>
          <w:p w:rsidR="0097019D" w:rsidRDefault="00891DE4">
            <w:pPr>
              <w:pBdr>
                <w:top w:val="nil"/>
                <w:left w:val="nil"/>
                <w:bottom w:val="nil"/>
                <w:right w:val="nil"/>
                <w:between w:val="nil"/>
              </w:pBdr>
              <w:shd w:val="clear" w:color="auto" w:fill="FFFFFF"/>
              <w:spacing w:after="280"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__Lippincott Illustrated Reviews Pharmacology, </w:t>
            </w:r>
            <w:hyperlink r:id="rId7">
              <w:r>
                <w:rPr>
                  <w:rFonts w:ascii="Calibri" w:eastAsia="Calibri" w:hAnsi="Calibri" w:cs="Calibri"/>
                  <w:color w:val="000000"/>
                  <w:sz w:val="20"/>
                  <w:szCs w:val="20"/>
                </w:rPr>
                <w:t>Lippincott Williams &amp; Wilkins</w:t>
              </w:r>
            </w:hyperlink>
            <w:r>
              <w:rPr>
                <w:rFonts w:ascii="Calibri" w:eastAsia="Calibri" w:hAnsi="Calibri" w:cs="Calibri"/>
                <w:color w:val="000000"/>
                <w:sz w:val="20"/>
                <w:szCs w:val="20"/>
              </w:rPr>
              <w:t>, 2018.</w:t>
            </w:r>
          </w:p>
          <w:p w:rsidR="0097019D" w:rsidRDefault="00891DE4">
            <w:pPr>
              <w:keepNext/>
              <w:keepLines/>
              <w:pBdr>
                <w:top w:val="nil"/>
                <w:left w:val="nil"/>
                <w:bottom w:val="nil"/>
                <w:right w:val="nil"/>
                <w:between w:val="nil"/>
              </w:pBdr>
              <w:ind w:left="57" w:right="57"/>
              <w:jc w:val="both"/>
              <w:rPr>
                <w:rFonts w:ascii="Calibri" w:eastAsia="Calibri" w:hAnsi="Calibri" w:cs="Calibri"/>
                <w:color w:val="000000"/>
                <w:sz w:val="20"/>
                <w:szCs w:val="20"/>
              </w:rPr>
            </w:pPr>
            <w:r>
              <w:rPr>
                <w:rFonts w:ascii="Calibri" w:eastAsia="Calibri" w:hAnsi="Calibri" w:cs="Calibri"/>
                <w:color w:val="000000"/>
                <w:sz w:val="20"/>
                <w:szCs w:val="20"/>
              </w:rPr>
              <w:t xml:space="preserve">Physical therapy and rehabilitation: </w:t>
            </w: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__Firestein, G. S., Budd, R. C., Gabriel, S. E., McInnes, I. B., &amp;amp; O&amp;#39</w:t>
            </w:r>
            <w:proofErr w:type="gramStart"/>
            <w:r>
              <w:rPr>
                <w:rFonts w:ascii="Calibri" w:eastAsia="Calibri" w:hAnsi="Calibri" w:cs="Calibri"/>
                <w:sz w:val="20"/>
                <w:szCs w:val="20"/>
              </w:rPr>
              <w:t>;Dell</w:t>
            </w:r>
            <w:proofErr w:type="gramEnd"/>
            <w:r>
              <w:rPr>
                <w:rFonts w:ascii="Calibri" w:eastAsia="Calibri" w:hAnsi="Calibri" w:cs="Calibri"/>
                <w:sz w:val="20"/>
                <w:szCs w:val="20"/>
              </w:rPr>
              <w:t>, J. R. (2012). Kelley&amp;#39, s. Textbook of Rheumatology E-Book. Elsevier Health Sciences.</w:t>
            </w: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__CIFU, David X. Braddom&amp;#39</w:t>
            </w:r>
            <w:proofErr w:type="gramStart"/>
            <w:r>
              <w:rPr>
                <w:rFonts w:ascii="Calibri" w:eastAsia="Calibri" w:hAnsi="Calibri" w:cs="Calibri"/>
                <w:sz w:val="20"/>
                <w:szCs w:val="20"/>
              </w:rPr>
              <w:t>;s</w:t>
            </w:r>
            <w:proofErr w:type="gramEnd"/>
            <w:r>
              <w:rPr>
                <w:rFonts w:ascii="Calibri" w:eastAsia="Calibri" w:hAnsi="Calibri" w:cs="Calibri"/>
                <w:sz w:val="20"/>
                <w:szCs w:val="20"/>
              </w:rPr>
              <w:t xml:space="preserve"> physical medicine and rehabilitation E-book. Elsevier Health</w:t>
            </w: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Sciences, 2020.</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Gastroenterology: </w:t>
            </w:r>
          </w:p>
          <w:p w:rsidR="0097019D" w:rsidRDefault="00891DE4">
            <w:pPr>
              <w:pBdr>
                <w:top w:val="nil"/>
                <w:left w:val="nil"/>
                <w:bottom w:val="nil"/>
                <w:right w:val="nil"/>
                <w:between w:val="nil"/>
              </w:pBdr>
              <w:shd w:val="clear" w:color="auto" w:fill="FFFFFF"/>
              <w:spacing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 Gastroözofajiyal Reflü Hastalığı, Editör: Prof. Dr. Ömer Özütemiz, Yayıncı:</w:t>
            </w:r>
            <w:r>
              <w:rPr>
                <w:rFonts w:ascii="Calibri" w:eastAsia="Calibri" w:hAnsi="Calibri" w:cs="Calibri"/>
                <w:color w:val="0F1111"/>
                <w:sz w:val="20"/>
                <w:szCs w:val="20"/>
              </w:rPr>
              <w:t> </w:t>
            </w:r>
            <w:r>
              <w:rPr>
                <w:rFonts w:ascii="Calibri" w:eastAsia="Calibri" w:hAnsi="Calibri" w:cs="Calibri"/>
                <w:color w:val="222222"/>
                <w:sz w:val="20"/>
                <w:szCs w:val="20"/>
              </w:rPr>
              <w:t>Türk Gastroenteroloji Vakfı Yayınları, 2014.</w:t>
            </w:r>
          </w:p>
          <w:p w:rsidR="0097019D" w:rsidRDefault="00891DE4">
            <w:pPr>
              <w:pBdr>
                <w:top w:val="nil"/>
                <w:left w:val="nil"/>
                <w:bottom w:val="nil"/>
                <w:right w:val="nil"/>
                <w:between w:val="nil"/>
              </w:pBdr>
              <w:shd w:val="clear" w:color="auto" w:fill="FFFFFF"/>
              <w:spacing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 İnflamatuvar Barsak Hastalığı, Editör: Prof. Dr. Ülkü Dağlı, Yayınevi: Türk Gastroenteroloji Vakfı, 2014.</w:t>
            </w:r>
          </w:p>
          <w:p w:rsidR="0097019D" w:rsidRDefault="00891DE4">
            <w:pPr>
              <w:pBdr>
                <w:top w:val="nil"/>
                <w:left w:val="nil"/>
                <w:bottom w:val="nil"/>
                <w:right w:val="nil"/>
                <w:between w:val="nil"/>
              </w:pBdr>
              <w:shd w:val="clear" w:color="auto" w:fill="FFFFFF"/>
              <w:spacing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__Helicobacter Pylori Türkiye, Editör: Prof. Dr. Ali Özden, Yayınevi: Türk Gastroenteroloji Vakfı, 2014.</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General Surgery: </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__Genel Cerrahi. Editörler: Ertuğrul Göksoy. Nobel Tıp Kitabevi. 2021.</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__Temel Cerrahi. Editörler: İskender Sayek. Güneş Tıp Kitabevi. 2009.</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Hematology: </w:t>
            </w:r>
          </w:p>
          <w:p w:rsidR="0097019D" w:rsidRDefault="00891DE4">
            <w:pPr>
              <w:shd w:val="clear" w:color="auto" w:fill="FFFFFF"/>
              <w:spacing w:after="160"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__Wintrobe’un Klinik Hematoloji Atlası, 2020. Yazarlar: Babette B. </w:t>
            </w:r>
            <w:proofErr w:type="gramStart"/>
            <w:r>
              <w:rPr>
                <w:rFonts w:ascii="Calibri" w:eastAsia="Calibri" w:hAnsi="Calibri" w:cs="Calibri"/>
                <w:color w:val="222222"/>
                <w:sz w:val="20"/>
                <w:szCs w:val="20"/>
              </w:rPr>
              <w:t>Weksler ,</w:t>
            </w:r>
            <w:proofErr w:type="gramEnd"/>
            <w:r>
              <w:rPr>
                <w:rFonts w:ascii="Calibri" w:eastAsia="Calibri" w:hAnsi="Calibri" w:cs="Calibri"/>
                <w:color w:val="222222"/>
                <w:sz w:val="20"/>
                <w:szCs w:val="20"/>
              </w:rPr>
              <w:t xml:space="preserve"> Geraldine P. Schechter , Scott A. Ely. Çeviri editörü: Engin Kelkitli</w:t>
            </w:r>
          </w:p>
          <w:p w:rsidR="0097019D" w:rsidRDefault="00891DE4">
            <w:pPr>
              <w:shd w:val="clear" w:color="auto" w:fill="FFFFFF"/>
              <w:spacing w:after="160"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__Hematoloji Atlası, 2020. Yazarlar: </w:t>
            </w:r>
            <w:r>
              <w:rPr>
                <w:rFonts w:ascii="Calibri" w:eastAsia="Calibri" w:hAnsi="Calibri" w:cs="Calibri"/>
                <w:color w:val="212529"/>
                <w:sz w:val="20"/>
                <w:szCs w:val="20"/>
              </w:rPr>
              <w:t>İsmet AYDOĞDU, Serdal KORKMAZ, Ayşe KAYA</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İnternal Medicine:</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w:t>
            </w:r>
            <w:r>
              <w:rPr>
                <w:rFonts w:ascii="Calibri" w:eastAsia="Calibri" w:hAnsi="Calibri" w:cs="Calibri"/>
                <w:sz w:val="20"/>
                <w:szCs w:val="20"/>
              </w:rPr>
              <w:t xml:space="preserve"> </w:t>
            </w:r>
            <w:r>
              <w:rPr>
                <w:rFonts w:ascii="Calibri" w:eastAsia="Calibri" w:hAnsi="Calibri" w:cs="Calibri"/>
                <w:color w:val="222222"/>
                <w:sz w:val="20"/>
                <w:szCs w:val="20"/>
              </w:rPr>
              <w:t>https://www.merckmanuals.com/professional</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keepNext/>
              <w:keepLines/>
              <w:pBdr>
                <w:top w:val="nil"/>
                <w:left w:val="nil"/>
                <w:bottom w:val="nil"/>
                <w:right w:val="nil"/>
                <w:between w:val="nil"/>
              </w:pBdr>
              <w:shd w:val="clear" w:color="auto" w:fill="FFFFFF"/>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Gynecology and Obstetrics: </w:t>
            </w:r>
          </w:p>
          <w:p w:rsidR="0097019D" w:rsidRDefault="00891DE4">
            <w:pPr>
              <w:keepNext/>
              <w:keepLines/>
              <w:pBdr>
                <w:top w:val="nil"/>
                <w:left w:val="nil"/>
                <w:bottom w:val="nil"/>
                <w:right w:val="nil"/>
                <w:between w:val="nil"/>
              </w:pBdr>
              <w:shd w:val="clear" w:color="auto" w:fill="FFFFFF"/>
              <w:ind w:left="57" w:right="57"/>
              <w:jc w:val="both"/>
              <w:rPr>
                <w:rFonts w:ascii="Calibri" w:eastAsia="Calibri" w:hAnsi="Calibri" w:cs="Calibri"/>
                <w:color w:val="666666"/>
                <w:sz w:val="20"/>
                <w:szCs w:val="20"/>
              </w:rPr>
            </w:pPr>
            <w:r>
              <w:rPr>
                <w:rFonts w:ascii="Calibri" w:eastAsia="Calibri" w:hAnsi="Calibri" w:cs="Calibri"/>
                <w:color w:val="222222"/>
                <w:sz w:val="20"/>
                <w:szCs w:val="20"/>
              </w:rPr>
              <w:t>__</w:t>
            </w:r>
            <w:r>
              <w:rPr>
                <w:rFonts w:ascii="Calibri" w:eastAsia="Calibri" w:hAnsi="Calibri" w:cs="Calibri"/>
                <w:color w:val="000000"/>
                <w:sz w:val="20"/>
                <w:szCs w:val="20"/>
              </w:rPr>
              <w:t>Speroff's Clinical Gynecologic Endocrinology and Infertility, 9</w:t>
            </w:r>
            <w:r>
              <w:rPr>
                <w:rFonts w:ascii="Calibri" w:eastAsia="Calibri" w:hAnsi="Calibri" w:cs="Calibri"/>
                <w:color w:val="000000"/>
                <w:sz w:val="20"/>
                <w:szCs w:val="20"/>
                <w:vertAlign w:val="superscript"/>
              </w:rPr>
              <w:t>th</w:t>
            </w:r>
            <w:r>
              <w:rPr>
                <w:rFonts w:ascii="Calibri" w:eastAsia="Calibri" w:hAnsi="Calibri" w:cs="Calibri"/>
                <w:color w:val="000000"/>
                <w:sz w:val="20"/>
                <w:szCs w:val="20"/>
              </w:rPr>
              <w:t> Edition.</w:t>
            </w:r>
          </w:p>
          <w:p w:rsidR="0097019D" w:rsidRDefault="00891DE4">
            <w:pPr>
              <w:shd w:val="clear" w:color="auto" w:fill="FFFFFF"/>
              <w:spacing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__Callen's Ultrasonography in Obstetrics and Gynecology, 6th Edition.</w:t>
            </w:r>
          </w:p>
          <w:p w:rsidR="0097019D" w:rsidRDefault="0097019D">
            <w:pPr>
              <w:shd w:val="clear" w:color="auto" w:fill="FFFFFF"/>
              <w:spacing w:line="240" w:lineRule="auto"/>
              <w:ind w:left="57" w:right="57"/>
              <w:jc w:val="both"/>
              <w:rPr>
                <w:rFonts w:ascii="Calibri" w:eastAsia="Calibri" w:hAnsi="Calibri" w:cs="Calibri"/>
                <w:color w:val="000000"/>
                <w:sz w:val="20"/>
                <w:szCs w:val="20"/>
              </w:rPr>
            </w:pPr>
          </w:p>
          <w:p w:rsidR="0097019D" w:rsidRDefault="00891DE4">
            <w:pPr>
              <w:shd w:val="clear" w:color="auto" w:fill="FFFFFF"/>
              <w:spacing w:line="240" w:lineRule="auto"/>
              <w:ind w:left="57" w:right="57"/>
              <w:jc w:val="both"/>
              <w:rPr>
                <w:rFonts w:ascii="Calibri" w:eastAsia="Calibri" w:hAnsi="Calibri" w:cs="Calibri"/>
                <w:color w:val="000000"/>
                <w:sz w:val="20"/>
                <w:szCs w:val="20"/>
              </w:rPr>
            </w:pPr>
            <w:r>
              <w:rPr>
                <w:rFonts w:ascii="Calibri" w:eastAsia="Calibri" w:hAnsi="Calibri" w:cs="Calibri"/>
                <w:color w:val="222222"/>
                <w:sz w:val="20"/>
                <w:szCs w:val="20"/>
              </w:rPr>
              <w:t>Ear, nose and throat</w:t>
            </w:r>
            <w:r>
              <w:rPr>
                <w:rFonts w:ascii="Calibri" w:eastAsia="Calibri" w:hAnsi="Calibri" w:cs="Calibri"/>
                <w:color w:val="000000"/>
                <w:sz w:val="20"/>
                <w:szCs w:val="20"/>
              </w:rPr>
              <w:t>:</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000000"/>
                <w:sz w:val="20"/>
                <w:szCs w:val="20"/>
              </w:rPr>
              <w:t>__</w:t>
            </w:r>
            <w:r>
              <w:rPr>
                <w:rFonts w:ascii="Calibri" w:eastAsia="Calibri" w:hAnsi="Calibri" w:cs="Calibri"/>
                <w:color w:val="222222"/>
                <w:sz w:val="20"/>
                <w:szCs w:val="20"/>
              </w:rPr>
              <w:t xml:space="preserve"> Kulak Burun Boğaz baş Boyun Cerrahisi Hastalıkları, Ed: Metin Önerci Güneş Tıp Kitabevi 2018.</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 xml:space="preserve">Nephrology: </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000000"/>
                <w:sz w:val="20"/>
                <w:szCs w:val="20"/>
                <w:highlight w:val="white"/>
              </w:rPr>
              <w:t>__Türk Nefroloji Derneği, Nefroloji Kitabı, Editörler: Özkan Güngör. Akademisyen kitabevi Ankara</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jc w:val="both"/>
              <w:rPr>
                <w:rFonts w:ascii="Calibri" w:eastAsia="Calibri" w:hAnsi="Calibri" w:cs="Calibri"/>
                <w:color w:val="222222"/>
                <w:sz w:val="20"/>
                <w:szCs w:val="20"/>
              </w:rPr>
            </w:pPr>
            <w:r>
              <w:rPr>
                <w:rFonts w:ascii="Calibri" w:eastAsia="Calibri" w:hAnsi="Calibri" w:cs="Calibri"/>
                <w:color w:val="222222"/>
                <w:sz w:val="20"/>
                <w:szCs w:val="20"/>
              </w:rPr>
              <w:t xml:space="preserve">Nuclear Medicine: </w:t>
            </w:r>
          </w:p>
          <w:p w:rsidR="0097019D" w:rsidRDefault="00891DE4">
            <w:pPr>
              <w:jc w:val="both"/>
              <w:rPr>
                <w:rFonts w:ascii="Calibri" w:eastAsia="Calibri" w:hAnsi="Calibri" w:cs="Calibri"/>
                <w:sz w:val="20"/>
                <w:szCs w:val="20"/>
              </w:rPr>
            </w:pPr>
            <w:r>
              <w:rPr>
                <w:rFonts w:ascii="Calibri" w:eastAsia="Calibri" w:hAnsi="Calibri" w:cs="Calibri"/>
                <w:color w:val="222222"/>
                <w:sz w:val="20"/>
                <w:szCs w:val="20"/>
              </w:rPr>
              <w:t>__</w:t>
            </w:r>
            <w:r>
              <w:rPr>
                <w:rFonts w:ascii="Calibri" w:eastAsia="Calibri" w:hAnsi="Calibri" w:cs="Calibri"/>
                <w:sz w:val="20"/>
                <w:szCs w:val="20"/>
              </w:rPr>
              <w:t>Clinical Applications of Nuclear Medicine Targeted Therapy, Eds. Emilio Bombardieri, Ettore Seregni, Laura Evangelista, Carlo Chiesa, Arturo Chiti, Springer International Publishing AG, part of Springer Nature 2018</w:t>
            </w:r>
          </w:p>
          <w:p w:rsidR="0097019D" w:rsidRDefault="00891DE4">
            <w:pPr>
              <w:jc w:val="both"/>
              <w:rPr>
                <w:rFonts w:ascii="Calibri" w:eastAsia="Calibri" w:hAnsi="Calibri" w:cs="Calibri"/>
                <w:sz w:val="20"/>
                <w:szCs w:val="20"/>
              </w:rPr>
            </w:pPr>
            <w:r>
              <w:rPr>
                <w:rFonts w:ascii="Calibri" w:eastAsia="Calibri" w:hAnsi="Calibri" w:cs="Calibri"/>
                <w:color w:val="231F20"/>
                <w:sz w:val="20"/>
                <w:szCs w:val="20"/>
              </w:rPr>
              <w:t>__Clinical Nuclear Medicine, Eds. Hans-JürgenBiersack, L. M. Freeman, Springer-Verlag Berlin Heidelberg 2007</w:t>
            </w:r>
          </w:p>
          <w:p w:rsidR="0097019D" w:rsidRDefault="00891DE4">
            <w:pPr>
              <w:jc w:val="both"/>
              <w:rPr>
                <w:rFonts w:ascii="Calibri" w:eastAsia="Calibri" w:hAnsi="Calibri" w:cs="Calibri"/>
                <w:sz w:val="20"/>
                <w:szCs w:val="20"/>
              </w:rPr>
            </w:pPr>
            <w:r>
              <w:rPr>
                <w:rFonts w:ascii="Calibri" w:eastAsia="Calibri" w:hAnsi="Calibri" w:cs="Calibri"/>
                <w:sz w:val="20"/>
                <w:szCs w:val="20"/>
              </w:rPr>
              <w:t>__Basic Sciences of Nuclear Medicine, Ed. Magdy M. Khalil, Springer Verlag Berlin Heidelberg 2011</w:t>
            </w:r>
          </w:p>
          <w:p w:rsidR="0097019D" w:rsidRDefault="0097019D">
            <w:pPr>
              <w:jc w:val="both"/>
              <w:rPr>
                <w:rFonts w:ascii="Calibri" w:eastAsia="Calibri" w:hAnsi="Calibri" w:cs="Calibri"/>
                <w:sz w:val="20"/>
                <w:szCs w:val="20"/>
              </w:rPr>
            </w:pPr>
          </w:p>
          <w:p w:rsidR="0097019D" w:rsidRDefault="00891DE4">
            <w:pPr>
              <w:jc w:val="both"/>
              <w:rPr>
                <w:rFonts w:ascii="Calibri" w:eastAsia="Calibri" w:hAnsi="Calibri" w:cs="Calibri"/>
                <w:sz w:val="20"/>
                <w:szCs w:val="20"/>
              </w:rPr>
            </w:pPr>
            <w:r>
              <w:rPr>
                <w:rFonts w:ascii="Calibri" w:eastAsia="Calibri" w:hAnsi="Calibri" w:cs="Calibri"/>
                <w:sz w:val="20"/>
                <w:szCs w:val="20"/>
              </w:rPr>
              <w:t>A Concise Guide to Nuclear Medicine, Eds. Abdelhamid H. Elgazzar, Saud Alenezi, Springer 2020.</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Neurology: </w:t>
            </w:r>
          </w:p>
          <w:p w:rsidR="0097019D" w:rsidRDefault="00891DE4">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__Adams and Victor's Principles of Neurology. Editör: Prof Dr Murat Emre. Güneş Tıp Kitapevi, 2011.</w:t>
            </w:r>
          </w:p>
          <w:p w:rsidR="0097019D" w:rsidRDefault="0097019D">
            <w:pPr>
              <w:shd w:val="clear" w:color="auto" w:fill="FFFFFF"/>
              <w:spacing w:line="240" w:lineRule="auto"/>
              <w:ind w:left="57" w:right="57"/>
              <w:jc w:val="both"/>
              <w:rPr>
                <w:rFonts w:ascii="Calibri" w:eastAsia="Calibri" w:hAnsi="Calibri" w:cs="Calibri"/>
                <w:color w:val="222222"/>
                <w:sz w:val="20"/>
                <w:szCs w:val="20"/>
                <w:highlight w:val="white"/>
              </w:rPr>
            </w:pPr>
          </w:p>
          <w:p w:rsidR="0097019D" w:rsidRDefault="00891DE4">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Pathology:</w:t>
            </w:r>
          </w:p>
          <w:p w:rsidR="0097019D" w:rsidRDefault="00891DE4">
            <w:pPr>
              <w:shd w:val="clear" w:color="auto" w:fill="FFFFFF"/>
              <w:spacing w:line="240" w:lineRule="auto"/>
              <w:ind w:left="57" w:right="57"/>
              <w:jc w:val="both"/>
              <w:rPr>
                <w:rFonts w:ascii="Calibri" w:eastAsia="Calibri" w:hAnsi="Calibri" w:cs="Calibri"/>
                <w:color w:val="666666"/>
                <w:sz w:val="20"/>
                <w:szCs w:val="20"/>
              </w:rPr>
            </w:pPr>
            <w:r>
              <w:rPr>
                <w:rFonts w:ascii="Calibri" w:eastAsia="Calibri" w:hAnsi="Calibri" w:cs="Calibri"/>
                <w:color w:val="222222"/>
                <w:sz w:val="20"/>
                <w:szCs w:val="20"/>
                <w:highlight w:val="white"/>
              </w:rPr>
              <w:t>__Pathology Outlines websitesi.</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Psychiatry: </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w:t>
            </w:r>
            <w:r>
              <w:rPr>
                <w:rFonts w:ascii="Calibri" w:eastAsia="Calibri" w:hAnsi="Calibri" w:cs="Calibri"/>
                <w:color w:val="000000"/>
                <w:sz w:val="20"/>
                <w:szCs w:val="20"/>
              </w:rPr>
              <w:t>Kaplan ve Sadock Klinik Psikiyatri El Kitabı, Nobel Tıp, 2020.</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000000"/>
                <w:sz w:val="20"/>
                <w:szCs w:val="20"/>
                <w:highlight w:val="white"/>
              </w:rPr>
              <w:t>__Stahl’ın Temel Psikofarmakolojjsi, 2015.</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Radiology: </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__Pocket Radiologist Omurga En sık 100 tanı Brant Zawadzki Nobel Tıp Kitapevleri 2003</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__Pocket Radiologist Pediatrik Nöro En sık 100 tanı Blaser Nobel Tıp Kitapevleri 2006</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__RSNA journals/ Radiographics makaleler.</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History of Medicine and Ethics: </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__Demirhan</w:t>
            </w:r>
            <w:proofErr w:type="gramStart"/>
            <w:r>
              <w:rPr>
                <w:rFonts w:ascii="Calibri" w:eastAsia="Calibri" w:hAnsi="Calibri" w:cs="Calibri"/>
                <w:color w:val="222222"/>
                <w:sz w:val="20"/>
                <w:szCs w:val="20"/>
              </w:rPr>
              <w:t>,E.A</w:t>
            </w:r>
            <w:proofErr w:type="gramEnd"/>
            <w:r>
              <w:rPr>
                <w:rFonts w:ascii="Calibri" w:eastAsia="Calibri" w:hAnsi="Calibri" w:cs="Calibri"/>
                <w:color w:val="222222"/>
                <w:sz w:val="20"/>
                <w:szCs w:val="20"/>
              </w:rPr>
              <w:t>.::Medical and Clinical Ethics and Medical History,ACR yayınları,İst.2020.</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sz w:val="20"/>
                <w:szCs w:val="20"/>
                <w:highlight w:val="white"/>
              </w:rPr>
            </w:pPr>
            <w:r>
              <w:rPr>
                <w:rFonts w:ascii="Calibri" w:eastAsia="Calibri" w:hAnsi="Calibri" w:cs="Calibri"/>
                <w:sz w:val="20"/>
                <w:szCs w:val="20"/>
                <w:highlight w:val="white"/>
              </w:rPr>
              <w:t xml:space="preserve">Urology: </w:t>
            </w:r>
          </w:p>
          <w:p w:rsidR="0097019D" w:rsidRDefault="00891DE4">
            <w:pPr>
              <w:shd w:val="clear" w:color="auto" w:fill="FFFFFF"/>
              <w:spacing w:line="240" w:lineRule="auto"/>
              <w:ind w:left="57" w:right="57"/>
              <w:jc w:val="both"/>
              <w:rPr>
                <w:rFonts w:ascii="Calibri" w:eastAsia="Calibri" w:hAnsi="Calibri" w:cs="Calibri"/>
                <w:color w:val="293B46"/>
                <w:sz w:val="20"/>
                <w:szCs w:val="20"/>
              </w:rPr>
            </w:pPr>
            <w:r>
              <w:rPr>
                <w:rFonts w:ascii="Calibri" w:eastAsia="Calibri" w:hAnsi="Calibri" w:cs="Calibri"/>
                <w:sz w:val="20"/>
                <w:szCs w:val="20"/>
                <w:highlight w:val="white"/>
              </w:rPr>
              <w:t>__</w:t>
            </w:r>
            <w:r>
              <w:rPr>
                <w:rFonts w:ascii="Calibri" w:eastAsia="Calibri" w:hAnsi="Calibri" w:cs="Calibri"/>
                <w:color w:val="293B46"/>
                <w:sz w:val="20"/>
                <w:szCs w:val="20"/>
              </w:rPr>
              <w:t>Smith ve Tanagho Genel Üroloji, Çeviri editörleri: Prof. Dr. Ateş KADIOĞLU, Prof. Dr. Ali İhsan TAŞÇI, Prof. Dr. Abdurrahim İMAMOĞLU, Güneş Kitabevleri, 2020.</w:t>
            </w:r>
          </w:p>
          <w:p w:rsidR="0097019D" w:rsidRDefault="0097019D">
            <w:pPr>
              <w:shd w:val="clear" w:color="auto" w:fill="FFFFFF"/>
              <w:spacing w:line="240" w:lineRule="auto"/>
              <w:ind w:left="57" w:right="57"/>
              <w:jc w:val="both"/>
              <w:rPr>
                <w:rFonts w:ascii="Calibri" w:eastAsia="Calibri" w:hAnsi="Calibri" w:cs="Calibri"/>
                <w:color w:val="293B46"/>
                <w:sz w:val="20"/>
                <w:szCs w:val="20"/>
              </w:rPr>
            </w:pPr>
          </w:p>
          <w:p w:rsidR="0097019D" w:rsidRDefault="00891DE4">
            <w:pPr>
              <w:shd w:val="clear" w:color="auto" w:fill="FFFFFF"/>
              <w:spacing w:line="240" w:lineRule="auto"/>
              <w:ind w:left="57" w:right="57"/>
              <w:jc w:val="both"/>
              <w:rPr>
                <w:rFonts w:ascii="Calibri" w:eastAsia="Calibri" w:hAnsi="Calibri" w:cs="Calibri"/>
                <w:color w:val="293B46"/>
                <w:sz w:val="20"/>
                <w:szCs w:val="20"/>
              </w:rPr>
            </w:pPr>
            <w:r>
              <w:rPr>
                <w:rFonts w:ascii="Calibri" w:eastAsia="Calibri" w:hAnsi="Calibri" w:cs="Calibri"/>
                <w:color w:val="293B46"/>
                <w:sz w:val="20"/>
                <w:szCs w:val="20"/>
              </w:rPr>
              <w:t>__Tıp Fakültesi Öğrencileri için Üroloji Ders kitabı, Doç. Dr. Emrah YÜRÜK, Prof. Dr. Cankon GERMİYANOĞLU, Prof. Dr. Ateş KADIOĞLU, Nobel Tıp Kitabevi, 2021.</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color w:val="293B46"/>
                <w:sz w:val="20"/>
                <w:szCs w:val="20"/>
              </w:rPr>
              <w:t>__</w:t>
            </w:r>
            <w:r>
              <w:rPr>
                <w:rFonts w:ascii="Calibri" w:eastAsia="Calibri" w:hAnsi="Calibri" w:cs="Calibri"/>
                <w:color w:val="293B46"/>
                <w:sz w:val="20"/>
                <w:szCs w:val="20"/>
                <w:highlight w:val="white"/>
              </w:rPr>
              <w:t>Campbell Walsh Urology, 12th edition, 2020.</w:t>
            </w:r>
          </w:p>
        </w:tc>
      </w:tr>
    </w:tbl>
    <w:p w:rsidR="0097019D" w:rsidRDefault="0097019D">
      <w:pPr>
        <w:rPr>
          <w:rFonts w:ascii="Calibri" w:eastAsia="Calibri" w:hAnsi="Calibri" w:cs="Calibri"/>
          <w:sz w:val="20"/>
          <w:szCs w:val="20"/>
        </w:rPr>
      </w:pPr>
    </w:p>
    <w:p w:rsidR="0097019D" w:rsidRDefault="0097019D">
      <w:pPr>
        <w:rPr>
          <w:rFonts w:ascii="Calibri" w:eastAsia="Calibri" w:hAnsi="Calibri" w:cs="Calibri"/>
          <w:sz w:val="20"/>
          <w:szCs w:val="20"/>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23"/>
          <w:jc w:val="center"/>
        </w:trPr>
        <w:tc>
          <w:tcPr>
            <w:tcW w:w="9029"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LECTURE ASSESSMENT AND EVALUATION SYSTEM</w:t>
            </w:r>
          </w:p>
        </w:tc>
      </w:tr>
      <w:tr w:rsidR="0097019D">
        <w:trPr>
          <w:trHeight w:val="23"/>
          <w:jc w:val="center"/>
        </w:trPr>
        <w:tc>
          <w:tcPr>
            <w:tcW w:w="9029" w:type="dxa"/>
            <w:tcMar>
              <w:top w:w="100" w:type="dxa"/>
              <w:left w:w="100" w:type="dxa"/>
              <w:bottom w:w="100" w:type="dxa"/>
              <w:right w:w="100" w:type="dxa"/>
            </w:tcMar>
            <w:vAlign w:val="center"/>
          </w:tcPr>
          <w:p w:rsidR="0097019D" w:rsidRDefault="0097019D">
            <w:pPr>
              <w:widowControl w:val="0"/>
              <w:spacing w:line="240" w:lineRule="auto"/>
              <w:rPr>
                <w:rFonts w:ascii="Calibri" w:eastAsia="Calibri" w:hAnsi="Calibri" w:cs="Calibri"/>
                <w:sz w:val="20"/>
                <w:szCs w:val="20"/>
              </w:rPr>
            </w:pPr>
          </w:p>
          <w:tbl>
            <w:tblPr>
              <w:tblStyle w:val="a8"/>
              <w:tblW w:w="6731"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98"/>
              <w:gridCol w:w="3827"/>
              <w:gridCol w:w="2406"/>
            </w:tblGrid>
            <w:tr w:rsidR="0097019D">
              <w:trPr>
                <w:jc w:val="center"/>
              </w:trPr>
              <w:tc>
                <w:tcPr>
                  <w:tcW w:w="498"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t>No.</w:t>
                  </w:r>
                </w:p>
              </w:tc>
              <w:tc>
                <w:tcPr>
                  <w:tcW w:w="3827" w:type="dxa"/>
                </w:tcPr>
                <w:p w:rsidR="0097019D" w:rsidRDefault="00891DE4">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t>Examination</w:t>
                  </w:r>
                </w:p>
              </w:tc>
              <w:tc>
                <w:tcPr>
                  <w:tcW w:w="2406" w:type="dxa"/>
                </w:tcPr>
                <w:p w:rsidR="0097019D" w:rsidRDefault="00891DE4">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t>Contribution Rate</w:t>
                  </w:r>
                </w:p>
              </w:tc>
            </w:tr>
            <w:tr w:rsidR="0097019D">
              <w:trPr>
                <w:jc w:val="center"/>
              </w:trPr>
              <w:tc>
                <w:tcPr>
                  <w:tcW w:w="498"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1</w:t>
                  </w:r>
                </w:p>
              </w:tc>
              <w:tc>
                <w:tcPr>
                  <w:tcW w:w="3827" w:type="dxa"/>
                </w:tcPr>
                <w:p w:rsidR="0097019D" w:rsidRDefault="00891DE4">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Arithmetic Average of End-Committee Theoretical Examinations</w:t>
                  </w:r>
                </w:p>
              </w:tc>
              <w:tc>
                <w:tcPr>
                  <w:tcW w:w="2406" w:type="dxa"/>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sz w:val="20"/>
                      <w:szCs w:val="20"/>
                    </w:rPr>
                    <w:t>%60</w:t>
                  </w:r>
                </w:p>
              </w:tc>
            </w:tr>
            <w:tr w:rsidR="0097019D">
              <w:trPr>
                <w:jc w:val="center"/>
              </w:trPr>
              <w:tc>
                <w:tcPr>
                  <w:tcW w:w="498"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2</w:t>
                  </w:r>
                </w:p>
              </w:tc>
              <w:tc>
                <w:tcPr>
                  <w:tcW w:w="3827" w:type="dxa"/>
                </w:tcPr>
                <w:p w:rsidR="0097019D" w:rsidRDefault="00891DE4">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Final Exam / Make-up Exam</w:t>
                  </w:r>
                </w:p>
              </w:tc>
              <w:tc>
                <w:tcPr>
                  <w:tcW w:w="2406" w:type="dxa"/>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sz w:val="20"/>
                      <w:szCs w:val="20"/>
                    </w:rPr>
                    <w:t>%40</w:t>
                  </w:r>
                </w:p>
              </w:tc>
            </w:tr>
          </w:tbl>
          <w:p w:rsidR="0097019D" w:rsidRDefault="0097019D">
            <w:pPr>
              <w:widowControl w:val="0"/>
              <w:spacing w:line="240" w:lineRule="auto"/>
              <w:rPr>
                <w:rFonts w:ascii="Calibri" w:eastAsia="Calibri" w:hAnsi="Calibri" w:cs="Calibri"/>
                <w:sz w:val="20"/>
                <w:szCs w:val="20"/>
              </w:rPr>
            </w:pPr>
          </w:p>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sz w:val="20"/>
                <w:szCs w:val="20"/>
              </w:rPr>
              <w:t>Assessment and Evaluation System is organized according to Maltepe University Faculty of Medicine Education and Training Regulations.</w:t>
            </w:r>
          </w:p>
        </w:tc>
      </w:tr>
    </w:tbl>
    <w:p w:rsidR="0097019D" w:rsidRDefault="0097019D">
      <w:pPr>
        <w:rPr>
          <w:rFonts w:ascii="Calibri" w:eastAsia="Calibri" w:hAnsi="Calibri" w:cs="Calibri"/>
          <w:sz w:val="20"/>
          <w:szCs w:val="20"/>
        </w:rPr>
      </w:pPr>
    </w:p>
    <w:p w:rsidR="0097019D" w:rsidRDefault="0097019D">
      <w:pPr>
        <w:rPr>
          <w:rFonts w:ascii="Calibri" w:eastAsia="Calibri" w:hAnsi="Calibri" w:cs="Calibri"/>
          <w:sz w:val="20"/>
          <w:szCs w:val="20"/>
        </w:rPr>
      </w:pPr>
    </w:p>
    <w:p w:rsidR="0097019D" w:rsidRDefault="0097019D">
      <w:pPr>
        <w:rPr>
          <w:rFonts w:ascii="Calibri" w:eastAsia="Calibri" w:hAnsi="Calibri" w:cs="Calibri"/>
          <w:sz w:val="20"/>
          <w:szCs w:val="20"/>
        </w:rPr>
      </w:pPr>
    </w:p>
    <w:tbl>
      <w:tblPr>
        <w:tblStyle w:val="a9"/>
        <w:tblW w:w="9027"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7"/>
      </w:tblGrid>
      <w:tr w:rsidR="0097019D">
        <w:trPr>
          <w:trHeight w:val="23"/>
          <w:jc w:val="center"/>
        </w:trPr>
        <w:tc>
          <w:tcPr>
            <w:tcW w:w="9027"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LECTURE LEARNING OUTCOMES AND SUB-SKILLS</w:t>
            </w:r>
          </w:p>
        </w:tc>
      </w:tr>
      <w:tr w:rsidR="0097019D">
        <w:trPr>
          <w:trHeight w:val="23"/>
          <w:jc w:val="center"/>
        </w:trPr>
        <w:tc>
          <w:tcPr>
            <w:tcW w:w="9027" w:type="dxa"/>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sz w:val="20"/>
                <w:szCs w:val="20"/>
              </w:rPr>
              <w:t>Students completing this course;</w:t>
            </w:r>
          </w:p>
          <w:tbl>
            <w:tblPr>
              <w:tblStyle w:val="aa"/>
              <w:tblW w:w="850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68"/>
              <w:gridCol w:w="5907"/>
              <w:gridCol w:w="1204"/>
              <w:gridCol w:w="1026"/>
            </w:tblGrid>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lastRenderedPageBreak/>
                    <w:t>No.</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Learning Outcome / Sub-Skill</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EDUCATION METHOD</w:t>
                  </w:r>
                </w:p>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EM)</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MEASUREMENT EVALUATION (ME) METHOD</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1</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Has the ability to summarize the etiopathogenesis, diagnosis and treatment approaches of neoplastic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 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2</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Has the ability to define the microscopic and macroscopic pathological changes in the</w:t>
                  </w:r>
                </w:p>
                <w:p w:rsidR="0097019D" w:rsidRDefault="00891DE4">
                  <w:pPr>
                    <w:jc w:val="both"/>
                    <w:rPr>
                      <w:rFonts w:ascii="Calibri" w:eastAsia="Calibri" w:hAnsi="Calibri" w:cs="Calibri"/>
                      <w:sz w:val="20"/>
                      <w:szCs w:val="20"/>
                    </w:rPr>
                  </w:pPr>
                  <w:r>
                    <w:rPr>
                      <w:rFonts w:ascii="Calibri" w:eastAsia="Calibri" w:hAnsi="Calibri" w:cs="Calibri"/>
                      <w:sz w:val="20"/>
                      <w:szCs w:val="20"/>
                    </w:rPr>
                    <w:t>tissues due to neoplastic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EM3</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ME1,ME2, 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3</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Has the ability to explain fundamentals of radiodiagnostics, nuclear medicine and</w:t>
                  </w:r>
                </w:p>
                <w:p w:rsidR="0097019D" w:rsidRDefault="00891DE4">
                  <w:pPr>
                    <w:rPr>
                      <w:rFonts w:ascii="Calibri" w:eastAsia="Calibri" w:hAnsi="Calibri" w:cs="Calibri"/>
                      <w:sz w:val="20"/>
                      <w:szCs w:val="20"/>
                    </w:rPr>
                  </w:pPr>
                  <w:r>
                    <w:rPr>
                      <w:rFonts w:ascii="Calibri" w:eastAsia="Calibri" w:hAnsi="Calibri" w:cs="Calibri"/>
                      <w:sz w:val="20"/>
                      <w:szCs w:val="20"/>
                    </w:rPr>
                    <w:t>radiation oncology</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ME1, 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4</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define primary health care and preventive medicine. Can realize the primary</w:t>
                  </w:r>
                </w:p>
                <w:p w:rsidR="0097019D" w:rsidRDefault="00891DE4">
                  <w:pPr>
                    <w:rPr>
                      <w:rFonts w:ascii="Calibri" w:eastAsia="Calibri" w:hAnsi="Calibri" w:cs="Calibri"/>
                      <w:sz w:val="20"/>
                      <w:szCs w:val="20"/>
                    </w:rPr>
                  </w:pPr>
                  <w:r>
                    <w:rPr>
                      <w:rFonts w:ascii="Calibri" w:eastAsia="Calibri" w:hAnsi="Calibri" w:cs="Calibri"/>
                      <w:sz w:val="20"/>
                      <w:szCs w:val="20"/>
                    </w:rPr>
                    <w:t>characteristics of a physician, basic approach and responsibilities of being a physician.</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EM5</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ME1, 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5</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summarize the laboratory approach to evaluate the diseases of the hematopoietic</w:t>
                  </w:r>
                </w:p>
                <w:p w:rsidR="0097019D" w:rsidRDefault="00891DE4">
                  <w:pPr>
                    <w:rPr>
                      <w:rFonts w:ascii="Calibri" w:eastAsia="Calibri" w:hAnsi="Calibri" w:cs="Calibri"/>
                      <w:sz w:val="20"/>
                      <w:szCs w:val="20"/>
                    </w:rPr>
                  </w:pPr>
                  <w:r>
                    <w:rPr>
                      <w:rFonts w:ascii="Calibri" w:eastAsia="Calibri" w:hAnsi="Calibri" w:cs="Calibri"/>
                      <w:sz w:val="20"/>
                      <w:szCs w:val="20"/>
                    </w:rPr>
                    <w:t>system</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EM3</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ME1, 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6</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Can summarize the features of drugs that are used in the treatment of neoplastic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ME1, 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7</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question and interpret signs and symptoms related to diseases of the hematopoietic system</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EM5</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ME1, 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8</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summarize the genetic factors in the etiopathogenesis of neoplastic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ME1, 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9</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define the bone marrow changes due the pathologies of the hematopoietic system</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EM3</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ME1,ME2, 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10</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define the pharmacological basis of the treatment in neoplastic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ME1, 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11</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Knows the action mechanism of infectious agents and the drugs used for treatment of</w:t>
                  </w:r>
                </w:p>
                <w:p w:rsidR="0097019D" w:rsidRDefault="00891DE4">
                  <w:pPr>
                    <w:rPr>
                      <w:rFonts w:ascii="Calibri" w:eastAsia="Calibri" w:hAnsi="Calibri" w:cs="Calibri"/>
                      <w:sz w:val="20"/>
                      <w:szCs w:val="20"/>
                    </w:rPr>
                  </w:pPr>
                  <w:r>
                    <w:rPr>
                      <w:rFonts w:ascii="Calibri" w:eastAsia="Calibri" w:hAnsi="Calibri" w:cs="Calibri"/>
                      <w:sz w:val="20"/>
                      <w:szCs w:val="20"/>
                    </w:rPr>
                    <w:t>infectious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12</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explain the methods of taking cell and tissue samples and investigation of these samples for the diagnosis of infectious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13</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explain the immunological concepts and their role in the etiopathogenesis of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lastRenderedPageBreak/>
                    <w:t>14</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define the morphological changes in the tissues during infectious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EM3</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 ME2</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15</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Knows the symptomatology associated with infectious diseases in adults and children.</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EM1,EM4, EM6,EM8</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 ME7</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16</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list and apply the principles of obtaining information about the patient’s complaints and</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EM1,EM4, EM5,EM8</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 ME7</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17</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summarize the clinical and laboratory features, diagnostic methods, radiological and nuclear imaging methods of infectious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18</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summarize the etiopathogenesis, physiopathology and genetic basis of neoplastic and nonneoplastic diseases in adults and children</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19</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describe morphological changes of the tissues caused by circulatory and respiratory system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EM3</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 ME2</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20</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Knows the symptomatology associated with circulatory and respiratory system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EM1,EM4, EM6, EM8</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 ME7</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21</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They can tell and apply the principles of circulatory and respiratory system examination in adults and children and associate them with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EM1,EM4, EM5,EM8</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 ME7</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22</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To summarize the clinical and laboratory features, diagnostic methods, radiological and nuclear imaging methods of circulatory and respiratory system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23</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To summarize the drugs used in circulatory and respiratory system diseases and the principles of treatment approach,</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24</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Define the terminology and symptomatology of the gastrointestinal and hepatobiliary systems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EM2</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25</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Makes differential diagnosis of acute and chronic abdominal pain, uses radiological methods in differential diagnosis, can describe the basic radiological findings,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EM5</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26</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Define the pathogenesis of stomach diseases, describe medical and surgical treatment methods,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27</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Understands the immunological basis of small and large intestine diseases, can list the pathology and the basic radiological examinations used in the diagnosis of these diseases, describe the basic radiological changes,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28</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Defines the physiopathology and clinical findings of esophageal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lastRenderedPageBreak/>
                    <w:t>29</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Explain the pathology and symptomatology of liver, biliary tract and pancreatic diseases, interpret the basic biochemical changes, list the basic radiological tests used in the diagnosis of these diseases, describe the basic radiological changes,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30</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Relates the physiopathology of GIS tumors with their symptoms, can list the basic radiological examinations used in the diagnosis of these diseases, describe the basic radiological changes, interpret the basic biochemical changes, define the treatment options,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31</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Defines surgical treatments and post-surgical complications of GIS diseases. Defines the algorithm for how to manage these situations,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32</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Defines the algorithm on how to manage this condition by using anamnesis, physical examination and auxiliary diagnostic methods for the patient with acute abdomen,</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EM1 </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33</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list the basic physiopathology and clinical findings of urogenital system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34</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To be able to list the basic laboratory methods used in the diagnosis of urogenital system diseases and make the correct interpretation,</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35</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List the early diagnosis methods of urogenital system cancers that are common in the community,</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36</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Explain the effects, mechanisms of action, pharmacokinetics, side effects and drug interactions of drugs used in the treatment of urogenital system diseases,</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37</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Knows to take anamnesis of urogenital system diseases and can count examination steps,</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38</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list nuclear medicine applications used in urogenital system diseases,</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39</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plan the treatment appropriate for the diagnosis in primary care for male and female urinary system and male genital system diseases,</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40</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list the basic laboratory methods used in the diagnosis of infertility and make the correct interpretation,</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41</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explain the effects, effect mechanisms, pharmacokinetics, side effects and drug interactions of medicine used in the treatment of endocrine system diseases</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42</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tell the early diagnosis methods of endocrine system cancers, that are common in society</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43</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tell the basic physiopathology and clinical findings of endocrine system diseases</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lastRenderedPageBreak/>
                    <w:t>44</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Has knowledge about the pathology of endocrine system diseases and can count the steps of their treatment</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45</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list the nuclear medicine applications that are used in endocrine system diseases</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46</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tell the benign and malignant diseases of the female reproductive system</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47</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list the early diagnosis methods of female reproductive system cancers, that are common in society</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48</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Knows the anatomy, functions and radiological imaging findings of female reproductive system</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49</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Knows the contraception methods and can choose the appropriate one for each patient</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50</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Can explain the steps of approach to a couple with infertility </w:t>
                  </w:r>
                </w:p>
                <w:p w:rsidR="0097019D" w:rsidRDefault="00891DE4">
                  <w:pPr>
                    <w:rPr>
                      <w:rFonts w:ascii="Calibri" w:eastAsia="Calibri" w:hAnsi="Calibri" w:cs="Calibri"/>
                      <w:sz w:val="20"/>
                      <w:szCs w:val="20"/>
                    </w:rPr>
                  </w:pPr>
                  <w:r>
                    <w:rPr>
                      <w:rFonts w:ascii="Calibri" w:eastAsia="Calibri" w:hAnsi="Calibri" w:cs="Calibri"/>
                      <w:sz w:val="20"/>
                      <w:szCs w:val="20"/>
                    </w:rPr>
                    <w:t>interactions of medicine used in the treatment of female reproductive system diseases,</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51</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explain the effects, effect mechanisms, pharmacokinetics, side effects and drug</w:t>
                  </w:r>
                </w:p>
                <w:p w:rsidR="0097019D" w:rsidRDefault="00891DE4">
                  <w:pPr>
                    <w:rPr>
                      <w:rFonts w:ascii="Calibri" w:eastAsia="Calibri" w:hAnsi="Calibri" w:cs="Calibri"/>
                      <w:sz w:val="20"/>
                      <w:szCs w:val="20"/>
                    </w:rPr>
                  </w:pPr>
                  <w:r>
                    <w:rPr>
                      <w:rFonts w:ascii="Calibri" w:eastAsia="Calibri" w:hAnsi="Calibri" w:cs="Calibri"/>
                      <w:sz w:val="20"/>
                      <w:szCs w:val="20"/>
                    </w:rPr>
                    <w:t>interactions of medicine used in the treatment of female reproductive system diseases,</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52</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list the prenatal diagnostic and screening tests</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53</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count the steps of vaginal birth</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54</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list the basic physiopathology and clinical findings of pregnancy</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55</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define the pathophysiology, pathology, etiology and basic clinical findings of central</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EM2, EM5</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56</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Knows and can explain how to evaluate a patient from a psychiatric point of view,</w:t>
                  </w:r>
                </w:p>
                <w:p w:rsidR="0097019D" w:rsidRDefault="00891DE4">
                  <w:pPr>
                    <w:rPr>
                      <w:rFonts w:ascii="Calibri" w:eastAsia="Calibri" w:hAnsi="Calibri" w:cs="Calibri"/>
                      <w:sz w:val="20"/>
                      <w:szCs w:val="20"/>
                    </w:rPr>
                  </w:pPr>
                  <w:r>
                    <w:rPr>
                      <w:rFonts w:ascii="Calibri" w:eastAsia="Calibri" w:hAnsi="Calibri" w:cs="Calibri"/>
                      <w:sz w:val="20"/>
                      <w:szCs w:val="20"/>
                    </w:rPr>
                    <w:t>normal findings, basic principles of patient- physician interaction and related developmental stages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57</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Able to evaluate the physical, psychosocial and congnitive development of children</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EM1,EM3</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 ME2</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58</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define the epileptic seizures and syndromes in adults and children, able to do the diagnosis and differential diagnosis, can summarize the commonly used drugs and principles of treatment</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EM5</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 ME7</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59</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define the pathogenesis of musculoskeletal system diseases in adults and children, can count the clinical signs and symptoms of them, can explain the diagnostic processes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EM1,EM4,EM5</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 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lastRenderedPageBreak/>
                    <w:t>60</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explain the key features of radiodiagnostics, nuclear medicine and radiation oncology</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EM4</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61</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define primary health care, preventive medicine, list the principles of health education, health services and health insurance practices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ME4</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62</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summarize the principles of examination and autopsy of the dead and prepare a forensic medicine report,</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ME5</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63</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explain the mechanism of action, pharmacokinetics, toxic effects, drug interactions and clinical use of drugs used in diseases related to the central and peripheral nervous system in adults and children.</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EM2, EM6</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64</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Recognizes the examination findings to be considered in rheumatic diseases, knows the clinical approach to a patient with rheumatic disease,</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EM2</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65</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Knows the etiology and histopathological findings of headache, CRPS, CNS infections, demyelinating diseases, ischemic and hemorrhagic stroke, degenerative diseases, Parkinson&amp;#39;s disease, motor neuron disease and associates it with clinical findings.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EM5</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66</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perform head and neck examination and eye examination</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67</w:t>
                  </w:r>
                </w:p>
              </w:tc>
              <w:tc>
                <w:tcPr>
                  <w:tcW w:w="5907" w:type="dxa"/>
                  <w:tcBorders>
                    <w:top w:val="single" w:sz="6" w:space="0" w:color="CCCCCC"/>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Will be able to define the concepts related to the health level of the society and the social determinants of health</w:t>
                  </w:r>
                </w:p>
              </w:tc>
              <w:tc>
                <w:tcPr>
                  <w:tcW w:w="1204"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68</w:t>
                  </w:r>
                </w:p>
              </w:tc>
              <w:tc>
                <w:tcPr>
                  <w:tcW w:w="5907" w:type="dxa"/>
                  <w:tcBorders>
                    <w:top w:val="single" w:sz="6" w:space="0" w:color="CCCCCC"/>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define preventive medicine practices for the person and the environment</w:t>
                  </w:r>
                </w:p>
              </w:tc>
              <w:tc>
                <w:tcPr>
                  <w:tcW w:w="1204"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69</w:t>
                  </w:r>
                </w:p>
              </w:tc>
              <w:tc>
                <w:tcPr>
                  <w:tcW w:w="5907" w:type="dxa"/>
                  <w:tcBorders>
                    <w:top w:val="single" w:sz="6" w:space="0" w:color="CCCCCC"/>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define occupational health and safety and problems in the field</w:t>
                  </w:r>
                </w:p>
              </w:tc>
              <w:tc>
                <w:tcPr>
                  <w:tcW w:w="1204"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70</w:t>
                  </w:r>
                </w:p>
              </w:tc>
              <w:tc>
                <w:tcPr>
                  <w:tcW w:w="5907" w:type="dxa"/>
                  <w:tcBorders>
                    <w:top w:val="single" w:sz="6" w:space="0" w:color="CCCCCC"/>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comprehend human-environment interaction</w:t>
                  </w:r>
                </w:p>
              </w:tc>
              <w:tc>
                <w:tcPr>
                  <w:tcW w:w="1204"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71</w:t>
                  </w:r>
                </w:p>
              </w:tc>
              <w:tc>
                <w:tcPr>
                  <w:tcW w:w="5907" w:type="dxa"/>
                  <w:tcBorders>
                    <w:top w:val="single" w:sz="6" w:space="0" w:color="CCCCCC"/>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explain the health service model in Turkey</w:t>
                  </w:r>
                </w:p>
              </w:tc>
              <w:tc>
                <w:tcPr>
                  <w:tcW w:w="1204"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72</w:t>
                  </w:r>
                </w:p>
              </w:tc>
              <w:tc>
                <w:tcPr>
                  <w:tcW w:w="5907" w:type="dxa"/>
                  <w:tcBorders>
                    <w:top w:val="single" w:sz="6" w:space="0" w:color="CCCCCC"/>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explain the principles of health management in disasters</w:t>
                  </w:r>
                </w:p>
              </w:tc>
              <w:tc>
                <w:tcPr>
                  <w:tcW w:w="1204"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73</w:t>
                  </w:r>
                </w:p>
              </w:tc>
              <w:tc>
                <w:tcPr>
                  <w:tcW w:w="5907" w:type="dxa"/>
                  <w:tcBorders>
                    <w:top w:val="single" w:sz="6" w:space="0" w:color="CCCCCC"/>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define the problems of risky groups in terms of health and the principles of approach to these problems.</w:t>
                  </w:r>
                </w:p>
              </w:tc>
              <w:tc>
                <w:tcPr>
                  <w:tcW w:w="1204"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74</w:t>
                  </w:r>
                </w:p>
              </w:tc>
              <w:tc>
                <w:tcPr>
                  <w:tcW w:w="5907" w:type="dxa"/>
                  <w:tcBorders>
                    <w:top w:val="single" w:sz="6" w:space="0" w:color="CCCCCC"/>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explain the basic principles of combating communicable and non-communicable diseases</w:t>
                  </w:r>
                </w:p>
              </w:tc>
              <w:tc>
                <w:tcPr>
                  <w:tcW w:w="1204"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75</w:t>
                  </w:r>
                </w:p>
              </w:tc>
              <w:tc>
                <w:tcPr>
                  <w:tcW w:w="5907" w:type="dxa"/>
                  <w:tcBorders>
                    <w:top w:val="single" w:sz="6" w:space="0" w:color="CCCCCC"/>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define international health practices</w:t>
                  </w:r>
                </w:p>
              </w:tc>
              <w:tc>
                <w:tcPr>
                  <w:tcW w:w="1204"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76</w:t>
                  </w:r>
                </w:p>
              </w:tc>
              <w:tc>
                <w:tcPr>
                  <w:tcW w:w="5907" w:type="dxa"/>
                  <w:tcBorders>
                    <w:top w:val="single" w:sz="6" w:space="0" w:color="CCCCCC"/>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list the basic principles of the epidemiological approach to health events</w:t>
                  </w:r>
                </w:p>
              </w:tc>
              <w:tc>
                <w:tcPr>
                  <w:tcW w:w="1204"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77</w:t>
                  </w:r>
                </w:p>
              </w:tc>
              <w:tc>
                <w:tcPr>
                  <w:tcW w:w="5907" w:type="dxa"/>
                  <w:tcBorders>
                    <w:top w:val="single" w:sz="6" w:space="0" w:color="CCCCCC"/>
                    <w:left w:val="single" w:sz="6" w:space="0" w:color="CCCCCC"/>
                    <w:bottom w:val="single" w:sz="6" w:space="0" w:color="CCCCCC"/>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list the types of research and their related features</w:t>
                  </w:r>
                </w:p>
              </w:tc>
              <w:tc>
                <w:tcPr>
                  <w:tcW w:w="1204" w:type="dxa"/>
                  <w:tcBorders>
                    <w:top w:val="single" w:sz="6" w:space="0" w:color="CCCCCC"/>
                    <w:left w:val="single" w:sz="6" w:space="0" w:color="CCCCCC"/>
                    <w:bottom w:val="single" w:sz="6" w:space="0" w:color="CCCCCC"/>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CCCCCC"/>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lastRenderedPageBreak/>
                    <w:t>78</w:t>
                  </w:r>
                </w:p>
              </w:tc>
              <w:tc>
                <w:tcPr>
                  <w:tcW w:w="5907" w:type="dxa"/>
                  <w:tcBorders>
                    <w:top w:val="single" w:sz="6" w:space="0" w:color="CCCCCC"/>
                    <w:left w:val="single" w:sz="6" w:space="0" w:color="CCCCCC"/>
                    <w:bottom w:val="single" w:sz="6" w:space="0" w:color="CCCCCC"/>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define forensic case</w:t>
                  </w:r>
                </w:p>
              </w:tc>
              <w:tc>
                <w:tcPr>
                  <w:tcW w:w="1204" w:type="dxa"/>
                  <w:tcBorders>
                    <w:top w:val="single" w:sz="6" w:space="0" w:color="CCCCCC"/>
                    <w:left w:val="single" w:sz="6" w:space="0" w:color="CCCCCC"/>
                    <w:bottom w:val="single" w:sz="6" w:space="0" w:color="CCCCCC"/>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CCCCCC"/>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79</w:t>
                  </w:r>
                </w:p>
              </w:tc>
              <w:tc>
                <w:tcPr>
                  <w:tcW w:w="5907" w:type="dxa"/>
                  <w:tcBorders>
                    <w:top w:val="single" w:sz="6" w:space="0" w:color="CCCCCC"/>
                    <w:left w:val="single" w:sz="6" w:space="0" w:color="CCCCCC"/>
                    <w:bottom w:val="single" w:sz="6" w:space="0" w:color="CCCCCC"/>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list the actions to be taken in forensic cases</w:t>
                  </w:r>
                </w:p>
              </w:tc>
              <w:tc>
                <w:tcPr>
                  <w:tcW w:w="1204" w:type="dxa"/>
                  <w:tcBorders>
                    <w:top w:val="single" w:sz="6" w:space="0" w:color="CCCCCC"/>
                    <w:left w:val="single" w:sz="6" w:space="0" w:color="CCCCCC"/>
                    <w:bottom w:val="single" w:sz="6" w:space="0" w:color="CCCCCC"/>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CCCCCC"/>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80</w:t>
                  </w:r>
                </w:p>
              </w:tc>
              <w:tc>
                <w:tcPr>
                  <w:tcW w:w="5907" w:type="dxa"/>
                  <w:tcBorders>
                    <w:top w:val="single" w:sz="6" w:space="0" w:color="CCCCCC"/>
                    <w:left w:val="single" w:sz="6" w:space="0" w:color="CCCCCC"/>
                    <w:bottom w:val="single" w:sz="6" w:space="0" w:color="CCCCCC"/>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Knows the principles of forensic report writing.</w:t>
                  </w:r>
                </w:p>
              </w:tc>
              <w:tc>
                <w:tcPr>
                  <w:tcW w:w="1204" w:type="dxa"/>
                  <w:tcBorders>
                    <w:top w:val="single" w:sz="6" w:space="0" w:color="CCCCCC"/>
                    <w:left w:val="single" w:sz="6" w:space="0" w:color="CCCCCC"/>
                    <w:bottom w:val="single" w:sz="6" w:space="0" w:color="CCCCCC"/>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CCCCCC"/>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81</w:t>
                  </w:r>
                </w:p>
              </w:tc>
              <w:tc>
                <w:tcPr>
                  <w:tcW w:w="5907" w:type="dxa"/>
                  <w:tcBorders>
                    <w:top w:val="single" w:sz="6" w:space="0" w:color="CCCCCC"/>
                    <w:left w:val="single" w:sz="6" w:space="0" w:color="CCCCCC"/>
                    <w:bottom w:val="single" w:sz="6" w:space="0" w:color="CCCCCC"/>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explain the basic principles of medical ethics</w:t>
                  </w:r>
                </w:p>
              </w:tc>
              <w:tc>
                <w:tcPr>
                  <w:tcW w:w="1204" w:type="dxa"/>
                  <w:tcBorders>
                    <w:top w:val="single" w:sz="6" w:space="0" w:color="CCCCCC"/>
                    <w:left w:val="single" w:sz="6" w:space="0" w:color="CCCCCC"/>
                    <w:bottom w:val="single" w:sz="6" w:space="0" w:color="CCCCCC"/>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CCCCCC"/>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82</w:t>
                  </w:r>
                </w:p>
              </w:tc>
              <w:tc>
                <w:tcPr>
                  <w:tcW w:w="5907" w:type="dxa"/>
                  <w:tcBorders>
                    <w:top w:val="single" w:sz="6" w:space="0" w:color="CCCCCC"/>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explain the ethical approaches to be followed in relations with patients </w:t>
                  </w:r>
                </w:p>
              </w:tc>
              <w:tc>
                <w:tcPr>
                  <w:tcW w:w="1204"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bl>
          <w:p w:rsidR="0097019D" w:rsidRDefault="0097019D">
            <w:pPr>
              <w:widowControl w:val="0"/>
              <w:spacing w:line="240" w:lineRule="auto"/>
              <w:jc w:val="center"/>
              <w:rPr>
                <w:rFonts w:ascii="Calibri" w:eastAsia="Calibri" w:hAnsi="Calibri" w:cs="Calibri"/>
                <w:sz w:val="20"/>
                <w:szCs w:val="20"/>
              </w:rPr>
            </w:pPr>
          </w:p>
        </w:tc>
      </w:tr>
    </w:tbl>
    <w:p w:rsidR="0097019D" w:rsidRDefault="0097019D">
      <w:pPr>
        <w:rPr>
          <w:rFonts w:ascii="Calibri" w:eastAsia="Calibri" w:hAnsi="Calibri" w:cs="Calibri"/>
          <w:sz w:val="20"/>
          <w:szCs w:val="20"/>
        </w:rPr>
      </w:pPr>
    </w:p>
    <w:p w:rsidR="0097019D" w:rsidRDefault="0097019D">
      <w:pPr>
        <w:rPr>
          <w:rFonts w:ascii="Calibri" w:eastAsia="Calibri" w:hAnsi="Calibri" w:cs="Calibri"/>
          <w:sz w:val="20"/>
          <w:szCs w:val="20"/>
        </w:rPr>
      </w:pPr>
    </w:p>
    <w:tbl>
      <w:tblPr>
        <w:tblStyle w:val="ab"/>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23"/>
          <w:jc w:val="center"/>
        </w:trPr>
        <w:tc>
          <w:tcPr>
            <w:tcW w:w="9029"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LECTURE CONTENTS</w:t>
            </w:r>
          </w:p>
        </w:tc>
      </w:tr>
      <w:tr w:rsidR="0097019D">
        <w:trPr>
          <w:trHeight w:val="23"/>
          <w:jc w:val="center"/>
        </w:trPr>
        <w:tc>
          <w:tcPr>
            <w:tcW w:w="9029" w:type="dxa"/>
            <w:tcMar>
              <w:top w:w="100" w:type="dxa"/>
              <w:left w:w="100" w:type="dxa"/>
              <w:bottom w:w="100" w:type="dxa"/>
              <w:right w:w="100" w:type="dxa"/>
            </w:tcMar>
            <w:vAlign w:val="center"/>
          </w:tcPr>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b/>
                <w:sz w:val="20"/>
                <w:szCs w:val="20"/>
              </w:rPr>
              <w:t>Committee 1: Biological Fundamentals of Diseases II: Neoplasia and Hematopoietic System</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1. Etiology, pathogenesis, clinical signs and symptoms of hematological diseases in adults and children,</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diagnostic laboratory and radiological, nuclear medicine methods, treatment principles.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2. Neoplasia, carcinogenesis, biology of metastasis, molecular and genetic basis of cancer.</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3. Clinical signs and symptoms of neoplasia in adults and children, diagnostic laboratory and radiological,</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nuclear medicine methods, treatment principles.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4. General approach to oncological emergencies, diagnosis, treatment methods.</w:t>
            </w:r>
          </w:p>
          <w:p w:rsidR="0097019D" w:rsidRDefault="0097019D">
            <w:pPr>
              <w:widowControl w:val="0"/>
              <w:spacing w:line="240" w:lineRule="auto"/>
              <w:jc w:val="both"/>
              <w:rPr>
                <w:rFonts w:ascii="Calibri" w:eastAsia="Calibri" w:hAnsi="Calibri" w:cs="Calibri"/>
                <w:color w:val="FF0000"/>
                <w:sz w:val="20"/>
                <w:szCs w:val="20"/>
              </w:rPr>
            </w:pP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b/>
                <w:sz w:val="20"/>
                <w:szCs w:val="20"/>
              </w:rPr>
              <w:t>Committee 2: Biological Fundamentals of Diseases III: Microorganisms and Infectious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1. Etiology, genetic basis, pathology and symptomatology of infectious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2. A general review of the microbiological properties of infectious agents.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3. Clinical, laboratory and radiological diagnostic methods in infectious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4. Pharmacological agents used in the treatment of infectious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5. Treatment methods of infectious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6. Concepts of sepsis, septicemia, SIRS.</w:t>
            </w:r>
          </w:p>
          <w:p w:rsidR="0097019D" w:rsidRDefault="0097019D">
            <w:pPr>
              <w:widowControl w:val="0"/>
              <w:spacing w:line="240" w:lineRule="auto"/>
              <w:jc w:val="both"/>
              <w:rPr>
                <w:rFonts w:ascii="Calibri" w:eastAsia="Calibri" w:hAnsi="Calibri" w:cs="Calibri"/>
                <w:sz w:val="20"/>
                <w:szCs w:val="20"/>
              </w:rPr>
            </w:pP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b/>
                <w:sz w:val="20"/>
                <w:szCs w:val="20"/>
              </w:rPr>
              <w:t>Committee 3: Cardiovascular and Respiratory System</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1. General review of CVS anatomy, histology, and physiology</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2. Genetic basis, etiopathogenesis, pathological morphological findings of CVS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3. Clinical signs and symptoms, symptomatology, diagnosis, treatment methods of CVS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4. Pharmacological agents used in the treatment of CVS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5. Clinical approach to CVS emergencies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6. General review of the anatomy, histology and physiology of the respiratory system</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7. Etiopathogenesis of respiratory system diseases, pathological morphological findings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8. Clinical signs and symptoms of respiratory system diseases, symptomatology, diagnosis, treatment methods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9. Pharmacological agents used in the treatment of respiratory system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10. Clinical approach in respiratory system emergencies.</w:t>
            </w:r>
          </w:p>
          <w:p w:rsidR="0097019D" w:rsidRDefault="0097019D">
            <w:pPr>
              <w:widowControl w:val="0"/>
              <w:spacing w:line="240" w:lineRule="auto"/>
              <w:jc w:val="both"/>
              <w:rPr>
                <w:rFonts w:ascii="Calibri" w:eastAsia="Calibri" w:hAnsi="Calibri" w:cs="Calibri"/>
                <w:sz w:val="20"/>
                <w:szCs w:val="20"/>
              </w:rPr>
            </w:pPr>
          </w:p>
          <w:p w:rsidR="0097019D" w:rsidRDefault="00891DE4">
            <w:pPr>
              <w:spacing w:line="240" w:lineRule="auto"/>
              <w:jc w:val="both"/>
              <w:rPr>
                <w:rFonts w:ascii="Calibri" w:eastAsia="Calibri" w:hAnsi="Calibri" w:cs="Calibri"/>
                <w:sz w:val="20"/>
                <w:szCs w:val="20"/>
              </w:rPr>
            </w:pPr>
            <w:r>
              <w:rPr>
                <w:rFonts w:ascii="Calibri" w:eastAsia="Calibri" w:hAnsi="Calibri" w:cs="Calibri"/>
                <w:b/>
                <w:sz w:val="20"/>
                <w:szCs w:val="20"/>
              </w:rPr>
              <w:t>Committee 4: Gastrointestinal System (GIS)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11. General review of GIS anatomy, histology and physiology</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2. Genetic basis, etiopathogenesis, pathological morphological findings of GIS diseases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3. Clinical signs and symptoms, symptomatology, diagnosis, treatment methods of GIS diseases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4. Pharmacological agents used in the treatment of GIS diseases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5. Clinical approach to GIS emergencies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6. General information on GIS surgical treatment principles and complications.</w:t>
            </w:r>
          </w:p>
          <w:p w:rsidR="0097019D" w:rsidRDefault="0097019D">
            <w:pPr>
              <w:spacing w:line="240" w:lineRule="auto"/>
              <w:jc w:val="both"/>
              <w:rPr>
                <w:rFonts w:ascii="Calibri" w:eastAsia="Calibri" w:hAnsi="Calibri" w:cs="Calibri"/>
                <w:sz w:val="20"/>
                <w:szCs w:val="20"/>
              </w:rPr>
            </w:pPr>
          </w:p>
          <w:p w:rsidR="0097019D" w:rsidRDefault="00891DE4">
            <w:pPr>
              <w:spacing w:line="240" w:lineRule="auto"/>
              <w:jc w:val="both"/>
              <w:rPr>
                <w:rFonts w:ascii="Calibri" w:eastAsia="Calibri" w:hAnsi="Calibri" w:cs="Calibri"/>
                <w:sz w:val="20"/>
                <w:szCs w:val="20"/>
              </w:rPr>
            </w:pPr>
            <w:r>
              <w:rPr>
                <w:rFonts w:ascii="Calibri" w:eastAsia="Calibri" w:hAnsi="Calibri" w:cs="Calibri"/>
                <w:b/>
                <w:sz w:val="20"/>
                <w:szCs w:val="20"/>
              </w:rPr>
              <w:t>Committee 5: Urogenital and Endocrine System</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1. General review of urogenital and endocrine system anatomy, histology and physiology</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2. Genetic basis, etiopathogenesis, pathological morphological findings of lower and upper urinary system</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lastRenderedPageBreak/>
              <w:t>diseases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3. Clinical signs and symptoms, symptomatology, diagnosis, treatment methods of lower and upper urinary</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system diseases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4. Pharmacological agents used in the treatment of lower and upper urinary system diseases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5. Clinical approach to upper and lower urinary system emergencies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6. General review of the anatomy, histology, physiology of the endocrine system organs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7. Identification of endocrine system related diseases, etiopathogenesis, pathological morphological findings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8. Clinical signs and symptoms, symptomatology, diagnosis, treatment methods of endocrine system related</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diseases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9. Diabetes mellitus disease genetic basis, etiopathogenesis, pathological morphological findings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10. Diabetes mellitus clinical signs and symptoms, symptomatology, diagnosis, treatment methods,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complications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11. Pharmacological agents used in the treatment of diabetes mellitus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12. Clinical approach to diabetes mellitus disease emergencies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13. Breast diseases.</w:t>
            </w:r>
          </w:p>
          <w:p w:rsidR="0097019D" w:rsidRDefault="0097019D">
            <w:pPr>
              <w:widowControl w:val="0"/>
              <w:spacing w:line="240" w:lineRule="auto"/>
              <w:jc w:val="both"/>
              <w:rPr>
                <w:rFonts w:ascii="Calibri" w:eastAsia="Calibri" w:hAnsi="Calibri" w:cs="Calibri"/>
                <w:sz w:val="20"/>
                <w:szCs w:val="20"/>
              </w:rPr>
            </w:pP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b/>
                <w:sz w:val="20"/>
                <w:szCs w:val="20"/>
              </w:rPr>
              <w:t>Committee 6: Neurological Sciences, Psychiatry and Musculoskeletal System</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1. General review of Central and Peripheral Nervous System (CNS and PNS) anatomy, histology and physiology</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2. Genetic basis, etiopathogenesis, pathological morphological findings of CNS and PNS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3. Clinical signs and symptoms, symptomatology, diagnosis, treatment methods of CNS and PNS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4. Pharmacological agents used in the treatment of CNS and PNS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5. Clinical approach to emergencies related to CNS and PNS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6. A general review of the anatomical, histological and physiological features of the musculoskeletal system</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7. Genetic basis, etiopathogenesis, pathological morphological findings of musculoskeletal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8. Clinical signs and symptoms, symptomatology, diagnosis, treatment methods of musculoskeletal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9. Pharmacological agents used in the treatment of musculoskeletal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10. Clinical approach to musculoskeletal emergencies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11. Genetic and environmental basis, symptomatology, clinical signs and symptoms, diagnosis, treatment</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methods of mental health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12. Pharmacological agents used in treatments related to mental health diseases.</w:t>
            </w:r>
          </w:p>
          <w:p w:rsidR="0097019D" w:rsidRDefault="0097019D">
            <w:pPr>
              <w:widowControl w:val="0"/>
              <w:spacing w:line="240" w:lineRule="auto"/>
              <w:jc w:val="both"/>
              <w:rPr>
                <w:rFonts w:ascii="Calibri" w:eastAsia="Calibri" w:hAnsi="Calibri" w:cs="Calibri"/>
                <w:sz w:val="20"/>
                <w:szCs w:val="20"/>
              </w:rPr>
            </w:pP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b/>
                <w:sz w:val="20"/>
                <w:szCs w:val="20"/>
              </w:rPr>
              <w:t>Committee 7: Public Health and Forensic Medicine</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1. Social and cultural factors as well as biological factors related to health services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2. The organization of the health system in the Republic of Turkey, general information about the health</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system, comparison with other countries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3. Factors that negatively affect the functioning of the elements that make up the health system in the Republic of Turkey</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4. Epidemiological problems and solutions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5. Concepts, job description, duties, responsibilities and distribution of manpower in our country</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6. Critical points in legal processes related to the health system, techniques for properly writing official reports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7. Basic information about forensic autopsy, handling of pathological morphological findings.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8. Ethics, medical ethics concepts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9. Concepts related to patient-physician relationship, patient confidentiality.</w:t>
            </w:r>
          </w:p>
        </w:tc>
      </w:tr>
    </w:tbl>
    <w:p w:rsidR="0097019D" w:rsidRDefault="0097019D">
      <w:pPr>
        <w:rPr>
          <w:rFonts w:ascii="Calibri" w:eastAsia="Calibri" w:hAnsi="Calibri" w:cs="Calibri"/>
          <w:sz w:val="20"/>
          <w:szCs w:val="20"/>
        </w:rPr>
      </w:pPr>
    </w:p>
    <w:p w:rsidR="0097019D" w:rsidRDefault="0097019D">
      <w:pPr>
        <w:rPr>
          <w:rFonts w:ascii="Calibri" w:eastAsia="Calibri" w:hAnsi="Calibri" w:cs="Calibri"/>
          <w:sz w:val="20"/>
          <w:szCs w:val="20"/>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380"/>
          <w:jc w:val="center"/>
        </w:trPr>
        <w:tc>
          <w:tcPr>
            <w:tcW w:w="9029" w:type="dxa"/>
            <w:tcMar>
              <w:top w:w="100" w:type="dxa"/>
              <w:left w:w="100" w:type="dxa"/>
              <w:bottom w:w="100" w:type="dxa"/>
              <w:right w:w="100" w:type="dxa"/>
            </w:tcMar>
            <w:vAlign w:val="center"/>
          </w:tcPr>
          <w:p w:rsidR="0097019D" w:rsidRDefault="0097019D">
            <w:pPr>
              <w:widowControl w:val="0"/>
              <w:pBdr>
                <w:top w:val="nil"/>
                <w:left w:val="nil"/>
                <w:bottom w:val="nil"/>
                <w:right w:val="nil"/>
                <w:between w:val="nil"/>
              </w:pBdr>
              <w:rPr>
                <w:rFonts w:ascii="Calibri" w:eastAsia="Calibri" w:hAnsi="Calibri" w:cs="Calibri"/>
                <w:sz w:val="20"/>
                <w:szCs w:val="20"/>
              </w:rPr>
            </w:pPr>
          </w:p>
          <w:tbl>
            <w:tblPr>
              <w:tblStyle w:val="ad"/>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420"/>
                <w:jc w:val="center"/>
              </w:trPr>
              <w:tc>
                <w:tcPr>
                  <w:tcW w:w="9029"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TERM 3 COMMITTEE 1 LECTURE LIST AND RANKING</w:t>
                  </w:r>
                </w:p>
              </w:tc>
            </w:tr>
            <w:tr w:rsidR="0097019D">
              <w:trPr>
                <w:trHeight w:val="380"/>
                <w:jc w:val="center"/>
              </w:trPr>
              <w:tc>
                <w:tcPr>
                  <w:tcW w:w="9029" w:type="dxa"/>
                  <w:tcMar>
                    <w:top w:w="100" w:type="dxa"/>
                    <w:left w:w="100" w:type="dxa"/>
                    <w:bottom w:w="100" w:type="dxa"/>
                    <w:right w:w="100" w:type="dxa"/>
                  </w:tcMar>
                  <w:vAlign w:val="center"/>
                </w:tcPr>
                <w:p w:rsidR="0097019D" w:rsidRDefault="0097019D">
                  <w:pPr>
                    <w:rPr>
                      <w:rFonts w:ascii="Calibri" w:eastAsia="Calibri" w:hAnsi="Calibri" w:cs="Calibri"/>
                      <w:sz w:val="20"/>
                      <w:szCs w:val="20"/>
                    </w:rPr>
                  </w:pPr>
                </w:p>
                <w:tbl>
                  <w:tblPr>
                    <w:tblStyle w:val="ae"/>
                    <w:tblW w:w="85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19"/>
                    <w:gridCol w:w="5386"/>
                    <w:gridCol w:w="2400"/>
                  </w:tblGrid>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b/>
                            <w:sz w:val="20"/>
                            <w:szCs w:val="20"/>
                          </w:rPr>
                          <w:t>No</w:t>
                        </w:r>
                      </w:p>
                    </w:tc>
                    <w:tc>
                      <w:tcPr>
                        <w:tcW w:w="5386" w:type="dxa"/>
                        <w:tcBorders>
                          <w:top w:val="single" w:sz="6" w:space="0" w:color="000000"/>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LECTURE/Competence</w:t>
                        </w:r>
                      </w:p>
                    </w:tc>
                    <w:tc>
                      <w:tcPr>
                        <w:tcW w:w="2400" w:type="dxa"/>
                        <w:tcBorders>
                          <w:top w:val="single" w:sz="6" w:space="0" w:color="000000"/>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b/>
                            <w:color w:val="333333"/>
                            <w:sz w:val="20"/>
                            <w:szCs w:val="20"/>
                          </w:rPr>
                          <w:t>Lecturer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 Red Blood Cell and Bleeding Disorders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Bone marrow pathology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Lymphadenitis(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Spleen and Thymus(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Lymphomas: Hodgkin(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Lymphomas: Non-Hodgkin(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Discussion ( Pratic/3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Drugs Used in Cancer Chemotherapy( Theoric/3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Hematopoietic Agents(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Drugs used for treatment of Anemia(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rPr>
                            <w:rFonts w:ascii="Calibri" w:eastAsia="Calibri" w:hAnsi="Calibri" w:cs="Calibri"/>
                            <w:color w:val="333333"/>
                            <w:sz w:val="20"/>
                            <w:szCs w:val="20"/>
                          </w:rPr>
                        </w:pPr>
                        <w:r>
                          <w:rPr>
                            <w:rFonts w:ascii="Calibri" w:eastAsia="Calibri" w:hAnsi="Calibri" w:cs="Calibri"/>
                            <w:color w:val="333333"/>
                            <w:sz w:val="20"/>
                            <w:szCs w:val="20"/>
                          </w:rPr>
                          <w:t>Immunomodulatory Drugs</w:t>
                        </w:r>
                        <w:r>
                          <w:rPr>
                            <w:rFonts w:ascii="Calibri" w:eastAsia="Calibri" w:hAnsi="Calibri" w:cs="Calibri"/>
                            <w:sz w:val="20"/>
                            <w:szCs w:val="20"/>
                          </w:rPr>
                          <w:t>(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General Principles of Cancer Chemotherapy((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Eicosanoids and other Autocoids(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C578F7">
                        <w:pPr>
                          <w:widowControl w:val="0"/>
                          <w:rPr>
                            <w:rFonts w:ascii="Calibri" w:eastAsia="Calibri" w:hAnsi="Calibri" w:cs="Calibri"/>
                            <w:sz w:val="20"/>
                            <w:szCs w:val="20"/>
                          </w:rPr>
                        </w:pPr>
                        <w:r w:rsidRPr="00C578F7">
                          <w:rPr>
                            <w:rFonts w:ascii="Calibri" w:eastAsia="Calibri" w:hAnsi="Calibri" w:cs="Calibri"/>
                            <w:sz w:val="20"/>
                            <w:szCs w:val="20"/>
                          </w:rPr>
                          <w:t>Dr. Öğr. Üyesi Tuğba Gümüştaş</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highlight w:val="white"/>
                          </w:rPr>
                          <w:t>PBL 2</w:t>
                        </w:r>
                        <w:r>
                          <w:rPr>
                            <w:rFonts w:ascii="Calibri" w:eastAsia="Calibri" w:hAnsi="Calibri" w:cs="Calibri"/>
                            <w:sz w:val="20"/>
                            <w:szCs w:val="20"/>
                          </w:rPr>
                          <w:t>(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C578F7">
                        <w:pPr>
                          <w:widowControl w:val="0"/>
                          <w:rPr>
                            <w:rFonts w:ascii="Calibri" w:eastAsia="Calibri" w:hAnsi="Calibri" w:cs="Calibri"/>
                            <w:sz w:val="20"/>
                            <w:szCs w:val="20"/>
                          </w:rPr>
                        </w:pPr>
                        <w:r w:rsidRPr="00C578F7">
                          <w:rPr>
                            <w:rFonts w:ascii="Calibri" w:eastAsia="Calibri" w:hAnsi="Calibri" w:cs="Calibri"/>
                            <w:sz w:val="20"/>
                            <w:szCs w:val="20"/>
                          </w:rPr>
                          <w:t>Dr. Öğr. Üyesi Tuğba Gümüştaş</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Peptide Structures Autocoids(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C578F7">
                        <w:pPr>
                          <w:widowControl w:val="0"/>
                          <w:rPr>
                            <w:rFonts w:ascii="Calibri" w:eastAsia="Calibri" w:hAnsi="Calibri" w:cs="Calibri"/>
                            <w:sz w:val="20"/>
                            <w:szCs w:val="20"/>
                          </w:rPr>
                        </w:pPr>
                        <w:r w:rsidRPr="00C578F7">
                          <w:rPr>
                            <w:rFonts w:ascii="Calibri" w:eastAsia="Calibri" w:hAnsi="Calibri" w:cs="Calibri"/>
                            <w:sz w:val="20"/>
                            <w:szCs w:val="20"/>
                          </w:rPr>
                          <w:t>Dr. Öğr. Üyesi Tuğba Gümüştaş</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Histamine, bradikinin and antagonists(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C578F7">
                        <w:pPr>
                          <w:widowControl w:val="0"/>
                          <w:rPr>
                            <w:rFonts w:ascii="Calibri" w:eastAsia="Calibri" w:hAnsi="Calibri" w:cs="Calibri"/>
                            <w:sz w:val="20"/>
                            <w:szCs w:val="20"/>
                          </w:rPr>
                        </w:pPr>
                        <w:r w:rsidRPr="00C578F7">
                          <w:rPr>
                            <w:rFonts w:ascii="Calibri" w:eastAsia="Calibri" w:hAnsi="Calibri" w:cs="Calibri"/>
                            <w:sz w:val="20"/>
                            <w:szCs w:val="20"/>
                          </w:rPr>
                          <w:t>Dr. Öğr. Üyesi Tuğba Gümüştaş</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highlight w:val="white"/>
                          </w:rPr>
                          <w:t>PBL</w:t>
                        </w:r>
                        <w:r>
                          <w:rPr>
                            <w:rFonts w:ascii="Calibri" w:eastAsia="Calibri" w:hAnsi="Calibri" w:cs="Calibri"/>
                            <w:sz w:val="20"/>
                            <w:szCs w:val="20"/>
                          </w:rPr>
                          <w:t>(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pPr>
                          <w:widowControl w:val="0"/>
                          <w:rPr>
                            <w:rFonts w:ascii="Calibri" w:eastAsia="Calibri" w:hAnsi="Calibri" w:cs="Calibri"/>
                            <w:sz w:val="20"/>
                            <w:szCs w:val="20"/>
                          </w:rPr>
                        </w:pPr>
                        <w:r w:rsidRPr="00C578F7">
                          <w:rPr>
                            <w:rFonts w:ascii="Calibri" w:eastAsia="Calibri" w:hAnsi="Calibri" w:cs="Calibri"/>
                            <w:sz w:val="20"/>
                            <w:szCs w:val="20"/>
                          </w:rPr>
                          <w:t>Dr. Öğr. Üyesi Tuğba Gümüştaş</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Radiation: History and basics(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Seyfettin Ilgan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Radiation : Interactions with matter and detection(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Seyfettin Ilgan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Biologic effects of radiation(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Seyfettin Ilgan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21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Monogenic and Mitochondrial Diseases(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Dr Pınar Buket Thomas</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Chromosomal Abnormalities(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Dr Pınar Buket Thomas</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PATHOLOGY: General features of neoplastic lesions(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ARZU NEŞE YENER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Benign and malignant tumors(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ARZU NEŞE YENER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Carcinogenesis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ARZU NEŞE YENER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Neoplasia: Nomenclature(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ARZU NEŞE YENER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Metastasis(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ARZU NEŞE YENER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Tumor Markers(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PINAR EKER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Biochemistry of Cancer(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Dr  PINAR EKER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Hematological diseases and hematopoiesis (Theretical/1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Gülbüz Sezgin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Symptoms, anamnesis and physical examination in hematopoietic system diseases (Therotical/1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Prof. Dr. Gülbüz Sezgin </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Anemia classification and clinical approach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Gülbüz Sezgin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Iron metabolism and iron deficiency anemia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Prof. Dr. Gülbüz Sezgin </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B-12/Folate metabolism and Megaloblastic anemias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Prof. Dr. Gülbüz Sezgin </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Approach to hemolytic anemias (immune – non-immune hemolytic anemias)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A.İ.E. 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Approach to bone marrow failures (Aplastic anemia)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A.İ.E.Tekgündüz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Acquired and congenital thrombophilias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A.İ.E.Tekgündüz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Thrombocytopenia and immune thrombocytopenic purpura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A.İ.E.Tekgündüz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highlight w:val="white"/>
                          </w:rPr>
                          <w:t xml:space="preserve">Acute leukemias: Classification and clinical approach </w:t>
                        </w:r>
                        <w:r>
                          <w:rPr>
                            <w:rFonts w:ascii="Calibri" w:eastAsia="Calibri" w:hAnsi="Calibri" w:cs="Calibri"/>
                            <w:sz w:val="20"/>
                            <w:szCs w:val="20"/>
                          </w:rPr>
                          <w:t>( Theoric/1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A.İ.E.Tekgündüz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Myelodysplastic syndrome: Classification and clinical approach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A.İ.E.Tekgündüz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Chronic myeloproliferative diseases: Classification and CML </w:t>
                        </w:r>
                        <w:r>
                          <w:rPr>
                            <w:rFonts w:ascii="Calibri" w:eastAsia="Calibri" w:hAnsi="Calibri" w:cs="Calibri"/>
                            <w:sz w:val="20"/>
                            <w:szCs w:val="20"/>
                          </w:rPr>
                          <w:lastRenderedPageBreak/>
                          <w:t>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lastRenderedPageBreak/>
                          <w:t>Asst.Prof A.İ.E.Tekgündüz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Chronic myeloproliferative diseases: Polycythemia Vera, Essential Thrombocytosis and Primary Myelofibrosis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A.İ.E.Tekgündüz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Plasma cell diseases: Multiple myeloma and others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A.İ.E.Tekgündüz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Lymphomas: Classification and Hodgkin lymphoma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A.İ.E.Tekgündüz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Lymphomas: non-Hodgkin lymphomas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A.İ.E.Tekgündüz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Introduction to transfusion: blood products and clinical practise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A.İ.E.Tekgündüz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Genetics of Cancer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Çağrı Öner</w:t>
                        </w:r>
                      </w:p>
                    </w:tc>
                  </w:tr>
                </w:tbl>
                <w:p w:rsidR="0097019D" w:rsidRDefault="0097019D">
                  <w:pPr>
                    <w:widowControl w:val="0"/>
                    <w:spacing w:line="240" w:lineRule="auto"/>
                    <w:jc w:val="center"/>
                    <w:rPr>
                      <w:rFonts w:ascii="Calibri" w:eastAsia="Calibri" w:hAnsi="Calibri" w:cs="Calibri"/>
                      <w:sz w:val="20"/>
                      <w:szCs w:val="20"/>
                    </w:rPr>
                  </w:pPr>
                </w:p>
              </w:tc>
            </w:tr>
          </w:tbl>
          <w:p w:rsidR="0097019D" w:rsidRDefault="0097019D">
            <w:pPr>
              <w:widowControl w:val="0"/>
              <w:spacing w:line="240" w:lineRule="auto"/>
              <w:jc w:val="center"/>
              <w:rPr>
                <w:rFonts w:ascii="Calibri" w:eastAsia="Calibri" w:hAnsi="Calibri" w:cs="Calibri"/>
                <w:sz w:val="20"/>
                <w:szCs w:val="20"/>
              </w:rPr>
            </w:pPr>
          </w:p>
        </w:tc>
      </w:tr>
      <w:tr w:rsidR="0097019D">
        <w:trPr>
          <w:trHeight w:val="380"/>
          <w:jc w:val="center"/>
        </w:trPr>
        <w:tc>
          <w:tcPr>
            <w:tcW w:w="90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lastRenderedPageBreak/>
              <w:t>TERM 3 COMMİTTEE 2 LECTURE  LIST AND RANKING</w:t>
            </w:r>
          </w:p>
        </w:tc>
      </w:tr>
      <w:tr w:rsidR="0097019D">
        <w:trPr>
          <w:trHeight w:val="380"/>
          <w:jc w:val="center"/>
        </w:trPr>
        <w:tc>
          <w:tcPr>
            <w:tcW w:w="90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7019D" w:rsidRDefault="00891DE4">
            <w:pPr>
              <w:rPr>
                <w:rFonts w:ascii="Calibri" w:eastAsia="Calibri" w:hAnsi="Calibri" w:cs="Calibri"/>
                <w:color w:val="FF0000"/>
                <w:sz w:val="20"/>
                <w:szCs w:val="20"/>
              </w:rPr>
            </w:pPr>
            <w:r>
              <w:rPr>
                <w:rFonts w:ascii="Calibri" w:eastAsia="Calibri" w:hAnsi="Calibri" w:cs="Calibri"/>
                <w:b/>
                <w:color w:val="FF0000"/>
                <w:sz w:val="20"/>
                <w:szCs w:val="20"/>
              </w:rPr>
              <w:t xml:space="preserve"> </w:t>
            </w:r>
          </w:p>
          <w:tbl>
            <w:tblPr>
              <w:tblStyle w:val="af"/>
              <w:tblW w:w="874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19"/>
              <w:gridCol w:w="5352"/>
              <w:gridCol w:w="2672"/>
            </w:tblGrid>
            <w:tr w:rsidR="0097019D" w:rsidTr="00C578F7">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b/>
                      <w:sz w:val="20"/>
                      <w:szCs w:val="20"/>
                    </w:rPr>
                    <w:t>No</w:t>
                  </w:r>
                </w:p>
              </w:tc>
              <w:tc>
                <w:tcPr>
                  <w:tcW w:w="5352" w:type="dxa"/>
                  <w:tcBorders>
                    <w:top w:val="single" w:sz="6" w:space="0" w:color="000000"/>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b/>
                      <w:sz w:val="20"/>
                      <w:szCs w:val="20"/>
                    </w:rPr>
                    <w:t>LECTURE/Competence</w:t>
                  </w:r>
                </w:p>
              </w:tc>
              <w:tc>
                <w:tcPr>
                  <w:tcW w:w="2672" w:type="dxa"/>
                  <w:tcBorders>
                    <w:top w:val="single" w:sz="6" w:space="0" w:color="000000"/>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b/>
                      <w:color w:val="333333"/>
                      <w:sz w:val="20"/>
                      <w:szCs w:val="20"/>
                    </w:rPr>
                    <w:t>Lecturer</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General Principles of Antimicrobial Therapy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Beta-Lactam Antibiotics (theoric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PBL Session-1 (practice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Viral Hepatitis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Penicillins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Cephalosporins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 xml:space="preserve">Simulated meeting with patient – Introduction </w:t>
                  </w:r>
                </w:p>
                <w:p w:rsidR="0097019D" w:rsidRDefault="00891DE4">
                  <w:pPr>
                    <w:widowControl w:val="0"/>
                    <w:rPr>
                      <w:rFonts w:ascii="Calibri" w:eastAsia="Calibri" w:hAnsi="Calibri" w:cs="Calibri"/>
                      <w:sz w:val="20"/>
                      <w:szCs w:val="20"/>
                    </w:rPr>
                  </w:pPr>
                  <w:r>
                    <w:rPr>
                      <w:rFonts w:ascii="Calibri" w:eastAsia="Calibri" w:hAnsi="Calibri" w:cs="Calibri"/>
                      <w:color w:val="000000"/>
                      <w:sz w:val="20"/>
                      <w:szCs w:val="20"/>
                    </w:rPr>
                    <w:t>(practice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General Characteristics of Infectious Diseases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Nervous System Infections (theoric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Other Beta-Lactam Antibiotics and Beta-Lactamase Inhibitors  (theoric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Approach to Respiratory Tract Infections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Protein synthesis inhibitors (theoric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Pathology of bacterial Infections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Prof.Dr. Arzu Neşe YENER</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14</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Aminoglycosides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trHeight w:val="841"/>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Pathology of viral diseases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Prof.Dr. Arzu Neşe YENER</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The Viral Eruptive Diseases of  Childhood (theoric 1 hr)</w:t>
                  </w:r>
                </w:p>
                <w:p w:rsidR="0097019D" w:rsidRDefault="0097019D">
                  <w:pPr>
                    <w:widowControl w:val="0"/>
                    <w:rPr>
                      <w:rFonts w:ascii="Calibri" w:eastAsia="Calibri" w:hAnsi="Calibri" w:cs="Calibri"/>
                      <w:sz w:val="20"/>
                      <w:szCs w:val="20"/>
                    </w:rPr>
                  </w:pP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color w:val="000000"/>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Ayça SÖZEN</w:t>
                  </w:r>
                </w:p>
                <w:p w:rsidR="0097019D" w:rsidRDefault="0097019D">
                  <w:pPr>
                    <w:widowControl w:val="0"/>
                    <w:rPr>
                      <w:rFonts w:ascii="Calibri" w:eastAsia="Calibri" w:hAnsi="Calibri" w:cs="Calibri"/>
                      <w:sz w:val="20"/>
                      <w:szCs w:val="20"/>
                    </w:rPr>
                  </w:pP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The Bacterial Eruptive Diseases of  Childhood (theoric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Ayça SÖZEN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18</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The Lower  Respiratory Tract Infections in Childhood</w:t>
                  </w:r>
                </w:p>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Arif  KUT</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The Upper  Respiratory Tract Infections in Childhood</w:t>
                  </w:r>
                </w:p>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Arif  KUT</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Pathology of Fungal and Parasitic Diseases</w:t>
                  </w:r>
                </w:p>
                <w:p w:rsidR="0097019D" w:rsidRDefault="00891DE4">
                  <w:pPr>
                    <w:widowControl w:val="0"/>
                    <w:rPr>
                      <w:rFonts w:ascii="Calibri" w:eastAsia="Calibri" w:hAnsi="Calibri" w:cs="Calibri"/>
                      <w:sz w:val="20"/>
                      <w:szCs w:val="20"/>
                    </w:rPr>
                  </w:pPr>
                  <w:r>
                    <w:rPr>
                      <w:rFonts w:ascii="Calibri" w:eastAsia="Calibri" w:hAnsi="Calibri" w:cs="Calibri"/>
                      <w:color w:val="000000"/>
                      <w:sz w:val="20"/>
                      <w:szCs w:val="20"/>
                    </w:rPr>
                    <w:t>(theoric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Prof.Dr. Arzu Neşe YENER</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21</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Macrolides(theoric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Lincosamides(theoric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Sulfonamides, Trimethoprim-sulfamethoxazole(theoric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C578F7"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Tetracyclines (theoric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C578F7"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Chloramphenicol (theoric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C578F7"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Quinolones and Fluoroquinolones(theoric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Narrow spectrum antibiotics for Staphylococcus and anaerobic infections(theoric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General Principles of Microbial Pathogenesis</w:t>
                  </w:r>
                </w:p>
                <w:p w:rsidR="0097019D" w:rsidRDefault="00891DE4">
                  <w:pPr>
                    <w:widowControl w:val="0"/>
                    <w:rPr>
                      <w:rFonts w:ascii="Calibri" w:eastAsia="Calibri" w:hAnsi="Calibri" w:cs="Calibri"/>
                      <w:sz w:val="20"/>
                      <w:szCs w:val="20"/>
                    </w:rPr>
                  </w:pPr>
                  <w:r>
                    <w:rPr>
                      <w:rFonts w:ascii="Calibri" w:eastAsia="Calibri" w:hAnsi="Calibri" w:cs="Calibri"/>
                      <w:color w:val="000000"/>
                      <w:sz w:val="20"/>
                      <w:szCs w:val="20"/>
                    </w:rPr>
                    <w:t>(theoric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Prof.Dr. Arzu Neşe YENER</w:t>
                  </w:r>
                </w:p>
              </w:tc>
            </w:tr>
            <w:tr w:rsidR="00C578F7"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Chemotherapy of Malaria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30</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Soft Tissue Infections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Urinary Tract Infections(theoric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b/>
                      <w:color w:val="000000"/>
                      <w:sz w:val="20"/>
                      <w:szCs w:val="20"/>
                    </w:rPr>
                    <w:t>PBL Session-2 (practice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proofErr w:type="gramStart"/>
                  <w:r>
                    <w:rPr>
                      <w:rFonts w:ascii="Calibri" w:eastAsia="Calibri" w:hAnsi="Calibri" w:cs="Calibri"/>
                      <w:sz w:val="20"/>
                      <w:szCs w:val="20"/>
                    </w:rPr>
                    <w:t>Assoc</w:t>
                  </w:r>
                  <w:r>
                    <w:rPr>
                      <w:rFonts w:ascii="Calibri" w:eastAsia="Calibri" w:hAnsi="Calibri" w:cs="Calibri"/>
                      <w:color w:val="000000"/>
                      <w:sz w:val="20"/>
                      <w:szCs w:val="20"/>
                    </w:rPr>
                    <w:t>..</w:t>
                  </w:r>
                  <w:proofErr w:type="gramEnd"/>
                  <w:r>
                    <w:rPr>
                      <w:rFonts w:ascii="Calibri" w:eastAsia="Calibri" w:hAnsi="Calibri" w:cs="Calibri"/>
                      <w:color w:val="000000"/>
                      <w:sz w:val="20"/>
                      <w:szCs w:val="20"/>
                    </w:rPr>
                    <w:t xml:space="preserve"> Dr. Şafak  GÖKTAŞ</w:t>
                  </w:r>
                </w:p>
              </w:tc>
            </w:tr>
            <w:tr w:rsidR="00C578F7"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Chemotherapy of  Tuberculosis, Mycobacterium Avium Complex Disease and Leprosy(theoric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Sexually transmitted infections(theoric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C578F7" w:rsidTr="003E43D8">
              <w:trPr>
                <w:trHeight w:val="25"/>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Chemotherapy of Protozoal Infections(theoric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tcPr>
                <w:p w:rsidR="00C578F7" w:rsidRPr="00891DE4" w:rsidRDefault="00C578F7" w:rsidP="00C578F7">
                  <w:pPr>
                    <w:rPr>
                      <w:rFonts w:asciiTheme="majorHAnsi" w:hAnsiTheme="majorHAnsi" w:cstheme="majorHAnsi"/>
                      <w:sz w:val="20"/>
                      <w:szCs w:val="20"/>
                    </w:rPr>
                  </w:pPr>
                  <w:r w:rsidRPr="00891DE4">
                    <w:rPr>
                      <w:rFonts w:asciiTheme="majorHAnsi" w:hAnsiTheme="majorHAnsi" w:cstheme="majorHAnsi"/>
                      <w:sz w:val="20"/>
                      <w:szCs w:val="20"/>
                    </w:rPr>
                    <w:t>Dr. Öğr. Üyesi Tuğba Gümüştaş</w:t>
                  </w:r>
                </w:p>
              </w:tc>
            </w:tr>
            <w:tr w:rsidR="00C578F7" w:rsidTr="003E43D8">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lastRenderedPageBreak/>
                    <w:t>36</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Chemotherapy of Helminth Infections(theoric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tcPr>
                <w:p w:rsidR="00C578F7" w:rsidRPr="00891DE4" w:rsidRDefault="00C578F7" w:rsidP="00C578F7">
                  <w:pPr>
                    <w:rPr>
                      <w:rFonts w:asciiTheme="majorHAnsi" w:hAnsiTheme="majorHAnsi" w:cstheme="majorHAnsi"/>
                      <w:sz w:val="20"/>
                      <w:szCs w:val="20"/>
                    </w:rPr>
                  </w:pPr>
                  <w:r w:rsidRPr="00891DE4">
                    <w:rPr>
                      <w:rFonts w:asciiTheme="majorHAnsi" w:hAnsiTheme="majorHAnsi" w:cstheme="majorHAnsi"/>
                      <w:sz w:val="20"/>
                      <w:szCs w:val="20"/>
                    </w:rPr>
                    <w:t>Dr. Öğr. Üyesi Tuğba Gümüştaş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37</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Antiviral Agents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Acute  gastroenteritis (theoric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color w:val="000000"/>
                      <w:sz w:val="20"/>
                      <w:szCs w:val="20"/>
                    </w:rPr>
                    <w:t>Control of Nosocomial Infections(theoric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Dr</w:t>
                  </w:r>
                  <w:r>
                    <w:rPr>
                      <w:rFonts w:ascii="Calibri" w:eastAsia="Calibri" w:hAnsi="Calibri" w:cs="Calibri"/>
                      <w:color w:val="000000"/>
                      <w:sz w:val="20"/>
                      <w:szCs w:val="20"/>
                    </w:rPr>
                    <w:t>. Şafak  GÖKTAŞ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Simulated meeting with patient – Recordings-Feedbacks(practice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C578F7" w:rsidTr="003E43D8">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Antiseptics and Disinfectants(theoric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tcPr>
                <w:p w:rsidR="00C578F7" w:rsidRPr="00891DE4" w:rsidRDefault="00C578F7" w:rsidP="00C578F7">
                  <w:pPr>
                    <w:rPr>
                      <w:rFonts w:asciiTheme="majorHAnsi" w:hAnsiTheme="majorHAnsi" w:cstheme="majorHAnsi"/>
                      <w:sz w:val="20"/>
                      <w:szCs w:val="20"/>
                    </w:rPr>
                  </w:pPr>
                  <w:r w:rsidRPr="00891DE4">
                    <w:rPr>
                      <w:rFonts w:asciiTheme="majorHAnsi" w:hAnsiTheme="majorHAnsi" w:cstheme="majorHAnsi"/>
                      <w:sz w:val="20"/>
                      <w:szCs w:val="20"/>
                    </w:rPr>
                    <w:t>Dr. Öğr. Üyesi Tuğba Gümüştaş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Hybridoma Technology(theoric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Pınar Buket THOMAS</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New generation vaccines(theoric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Pınar Buket THOMAS</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PATHOLOGY: Macroscopic and microscopic changes in infectious disorders(practice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Prof. Dr. Arzu Neşe YENER </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PBL SESSİON-3 Feedback(practice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C578F7"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Anti fungal drugs(theoric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Radiation safety and protection(theoric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Seyfettin ILGAN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Basics of nuclear medicine : Radiopharmacy and imaging methods (theoric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Seyfettin ILGAN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Nuclear medicine applications in hematologic and oncologic diseases (theoric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Seyfettin ILGAN</w:t>
                  </w:r>
                </w:p>
              </w:tc>
            </w:tr>
          </w:tbl>
          <w:p w:rsidR="0097019D" w:rsidRDefault="0097019D">
            <w:pPr>
              <w:rPr>
                <w:rFonts w:ascii="Calibri" w:eastAsia="Calibri" w:hAnsi="Calibri" w:cs="Calibri"/>
                <w:color w:val="FF0000"/>
                <w:sz w:val="20"/>
                <w:szCs w:val="20"/>
              </w:rPr>
            </w:pPr>
          </w:p>
          <w:p w:rsidR="0097019D" w:rsidRDefault="0097019D">
            <w:pPr>
              <w:rPr>
                <w:rFonts w:ascii="Calibri" w:eastAsia="Calibri" w:hAnsi="Calibri" w:cs="Calibri"/>
                <w:sz w:val="20"/>
                <w:szCs w:val="20"/>
              </w:rPr>
            </w:pPr>
          </w:p>
          <w:p w:rsidR="0097019D" w:rsidRDefault="0097019D">
            <w:pPr>
              <w:widowControl w:val="0"/>
              <w:spacing w:line="240" w:lineRule="auto"/>
              <w:jc w:val="center"/>
              <w:rPr>
                <w:rFonts w:ascii="Calibri" w:eastAsia="Calibri" w:hAnsi="Calibri" w:cs="Calibri"/>
                <w:sz w:val="20"/>
                <w:szCs w:val="20"/>
              </w:rPr>
            </w:pPr>
          </w:p>
        </w:tc>
      </w:tr>
    </w:tbl>
    <w:p w:rsidR="0097019D" w:rsidRDefault="0097019D">
      <w:pPr>
        <w:rPr>
          <w:rFonts w:ascii="Calibri" w:eastAsia="Calibri" w:hAnsi="Calibri" w:cs="Calibri"/>
          <w:sz w:val="20"/>
          <w:szCs w:val="20"/>
        </w:rPr>
      </w:pPr>
    </w:p>
    <w:tbl>
      <w:tblPr>
        <w:tblStyle w:val="af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420"/>
          <w:jc w:val="center"/>
        </w:trPr>
        <w:tc>
          <w:tcPr>
            <w:tcW w:w="9029"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TERM3 3 COMMITTE 3 LECTURE  LIST AND RANKING</w:t>
            </w:r>
          </w:p>
        </w:tc>
      </w:tr>
      <w:tr w:rsidR="0097019D">
        <w:trPr>
          <w:trHeight w:val="380"/>
          <w:jc w:val="center"/>
        </w:trPr>
        <w:tc>
          <w:tcPr>
            <w:tcW w:w="9029" w:type="dxa"/>
            <w:tcMar>
              <w:top w:w="100" w:type="dxa"/>
              <w:left w:w="100" w:type="dxa"/>
              <w:bottom w:w="100" w:type="dxa"/>
              <w:right w:w="100" w:type="dxa"/>
            </w:tcMar>
            <w:vAlign w:val="center"/>
          </w:tcPr>
          <w:p w:rsidR="0097019D" w:rsidRDefault="0097019D">
            <w:pPr>
              <w:widowControl w:val="0"/>
              <w:pBdr>
                <w:top w:val="nil"/>
                <w:left w:val="nil"/>
                <w:bottom w:val="nil"/>
                <w:right w:val="nil"/>
                <w:between w:val="nil"/>
              </w:pBdr>
              <w:rPr>
                <w:rFonts w:ascii="Calibri" w:eastAsia="Calibri" w:hAnsi="Calibri" w:cs="Calibri"/>
                <w:sz w:val="20"/>
                <w:szCs w:val="20"/>
              </w:rPr>
            </w:pPr>
          </w:p>
          <w:tbl>
            <w:tblPr>
              <w:tblStyle w:val="af1"/>
              <w:tblW w:w="85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19"/>
              <w:gridCol w:w="5386"/>
              <w:gridCol w:w="2400"/>
            </w:tblGrid>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rPr>
                      <w:rFonts w:ascii="Calibri" w:eastAsia="Calibri" w:hAnsi="Calibri" w:cs="Calibri"/>
                      <w:sz w:val="20"/>
                      <w:szCs w:val="20"/>
                    </w:rPr>
                  </w:pPr>
                  <w:r>
                    <w:rPr>
                      <w:rFonts w:ascii="Calibri" w:eastAsia="Calibri" w:hAnsi="Calibri" w:cs="Calibri"/>
                      <w:b/>
                      <w:sz w:val="20"/>
                      <w:szCs w:val="20"/>
                    </w:rPr>
                    <w:t xml:space="preserve"> No</w:t>
                  </w:r>
                </w:p>
              </w:tc>
              <w:tc>
                <w:tcPr>
                  <w:tcW w:w="5386" w:type="dxa"/>
                  <w:tcBorders>
                    <w:top w:val="single" w:sz="6" w:space="0" w:color="000000"/>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b/>
                      <w:sz w:val="20"/>
                      <w:szCs w:val="20"/>
                    </w:rPr>
                    <w:t>LECTURE/Competence</w:t>
                  </w:r>
                </w:p>
              </w:tc>
              <w:tc>
                <w:tcPr>
                  <w:tcW w:w="2400" w:type="dxa"/>
                  <w:tcBorders>
                    <w:top w:val="single" w:sz="6" w:space="0" w:color="000000"/>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b/>
                      <w:color w:val="333333"/>
                      <w:sz w:val="20"/>
                      <w:szCs w:val="20"/>
                    </w:rPr>
                    <w:t>Lecturer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 Introduction to Autonomous Nervous system Pharmacology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History taking, symptoms and definitions in cardiovascular system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Mustafa Serdar YILMAZER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Signs and symptoms in respiratory diseases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Sema UMUT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Physical examination in cardiovascular system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Mustafa Serdar YILMAZER</w:t>
                  </w:r>
                </w:p>
              </w:tc>
            </w:tr>
            <w:tr w:rsid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Signs and symptoms of heart disease- Chest Pain-Cyanosis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Üyesi Mustafa Serdar YILMAZER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Auscultation of heart sounds and murmurs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Üyesi Mustafa Serdar YILMAZER</w:t>
                  </w:r>
                </w:p>
              </w:tc>
            </w:tr>
            <w:tr w:rsid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Signs and symptoms of heart disease- Dyspnea and Oedema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Üyesi Mustafa Serdar YILMAZER</w:t>
                  </w:r>
                </w:p>
              </w:tc>
            </w:tr>
            <w:tr w:rsid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Electrocardiography uses and practice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Üyesi Mustafa Serdar YILMAZER</w:t>
                  </w:r>
                </w:p>
              </w:tc>
            </w:tr>
            <w:tr w:rsidR="00B83043">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B83043" w:rsidRDefault="00B83043" w:rsidP="00B83043">
                  <w:pPr>
                    <w:widowControl w:val="0"/>
                    <w:jc w:val="center"/>
                    <w:rPr>
                      <w:rFonts w:ascii="Calibri" w:eastAsia="Calibri" w:hAnsi="Calibri" w:cs="Calibri"/>
                      <w:sz w:val="20"/>
                      <w:szCs w:val="20"/>
                    </w:rPr>
                  </w:pPr>
                  <w:r>
                    <w:rPr>
                      <w:rFonts w:ascii="Calibri" w:eastAsia="Calibri" w:hAnsi="Calibri" w:cs="Calibri"/>
                      <w:sz w:val="20"/>
                      <w:szCs w:val="20"/>
                    </w:rPr>
                    <w:t>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Atherosclerosis and hypertension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Üyesi Mustafa Serdar YILMAZER</w:t>
                  </w:r>
                </w:p>
              </w:tc>
            </w:tr>
            <w:tr w:rsidR="00B83043">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B83043" w:rsidRDefault="00B83043" w:rsidP="00B83043">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Vasculitis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Electrocardiography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Üyesi Mustafa Serdar YILMAZER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Arterial blood gases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Sema UMUT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Lung function tests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Sema UMUT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Sympathomimetic  agents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Circulatory and Respiratory Systems Radiology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Rahmi ÇUBUK</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Congenital cardiac diseases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Arzu Neşe YENER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Sympatholytic agents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Obstructive  Diseases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Restrictive Diseases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Pneumonia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Sema UMUT</w:t>
                  </w:r>
                </w:p>
              </w:tc>
            </w:tr>
            <w:tr w:rsid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21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Hypertension, clinics and laboratory findings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Üyesi Mustafa Serdar YILMAZER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Measuring blood pressure and examination of the extremities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Mustafa Serdar YILMAZER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23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Upper respiratory diseases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Parasympathomimetic agents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Electrocardiography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Üyesi Mustafa Serdar YILMAZER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Granulomatous Diseases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Parasympatholytic agents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Respiratory System Symptoms in Children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Arif Şahin KUT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Pulmonary neoplasms, pleural and mediastinal diseases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Pleural effusion and empyema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Hürrem Gül ÖNGEN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Obstructive lung diseases (COPD, Bronchial Asthma, Bronchiectasis)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Sema UMUT</w:t>
                  </w:r>
                </w:p>
              </w:tc>
            </w:tr>
            <w:tr w:rsid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Tachyarrhythmias (supraventricular and ventricular arrytmias)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Üyesi Mustafa Serdar YILMAZER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Agents acting at the neuromuscular junction and autonomic ganglia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Renin-angiotensin system pharmacology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Beta adrenerjic reseptor blockers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Antihypertensive agents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Lung Infections, Acute Lung Injury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Heart Failure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Arzu Neşe YENER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Drugs used for ischemic heart diseases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Drugs therapy for hypercholesterolemia and dyslipidemia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D16EDD">
                  <w:pPr>
                    <w:widowControl w:val="0"/>
                    <w:rPr>
                      <w:rFonts w:ascii="Calibri" w:eastAsia="Calibri" w:hAnsi="Calibri" w:cs="Calibri"/>
                      <w:sz w:val="20"/>
                      <w:szCs w:val="20"/>
                    </w:rPr>
                  </w:pPr>
                  <w:r w:rsidRPr="00D16EDD">
                    <w:rPr>
                      <w:rFonts w:ascii="Calibri" w:eastAsia="Calibri" w:hAnsi="Calibri" w:cs="Calibri"/>
                      <w:sz w:val="20"/>
                      <w:szCs w:val="20"/>
                    </w:rPr>
                    <w:t>Asst. Prof. Dr. TUĞBA GÜMÜŞTAŞ</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Interstitial lung diseases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B83043">
                  <w:pPr>
                    <w:widowControl w:val="0"/>
                    <w:rPr>
                      <w:rFonts w:ascii="Calibri" w:eastAsia="Calibri" w:hAnsi="Calibri" w:cs="Calibri"/>
                      <w:sz w:val="20"/>
                      <w:szCs w:val="20"/>
                    </w:rPr>
                  </w:pPr>
                  <w:r>
                    <w:rPr>
                      <w:rFonts w:ascii="Calibri" w:eastAsia="Calibri" w:hAnsi="Calibri" w:cs="Calibri"/>
                      <w:sz w:val="20"/>
                      <w:szCs w:val="20"/>
                    </w:rPr>
                    <w:t>Asst</w:t>
                  </w:r>
                  <w:r w:rsidRPr="00B83043">
                    <w:rPr>
                      <w:rFonts w:ascii="Calibri" w:eastAsia="Calibri" w:hAnsi="Calibri" w:cs="Calibri"/>
                      <w:sz w:val="20"/>
                      <w:szCs w:val="20"/>
                    </w:rPr>
                    <w:t>. Prof. Dr</w:t>
                  </w:r>
                  <w:r>
                    <w:rPr>
                      <w:rFonts w:ascii="Calibri" w:eastAsia="Calibri" w:hAnsi="Calibri" w:cs="Calibri"/>
                      <w:sz w:val="20"/>
                      <w:szCs w:val="20"/>
                    </w:rPr>
                    <w:t xml:space="preserve"> Yonca Sekibağ</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42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Sarcoidosis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B83043">
                  <w:pPr>
                    <w:widowControl w:val="0"/>
                    <w:rPr>
                      <w:rFonts w:ascii="Calibri" w:eastAsia="Calibri" w:hAnsi="Calibri" w:cs="Calibri"/>
                      <w:sz w:val="20"/>
                      <w:szCs w:val="20"/>
                    </w:rPr>
                  </w:pPr>
                  <w:r>
                    <w:rPr>
                      <w:rFonts w:ascii="Calibri" w:eastAsia="Calibri" w:hAnsi="Calibri" w:cs="Calibri"/>
                      <w:sz w:val="20"/>
                      <w:szCs w:val="20"/>
                    </w:rPr>
                    <w:t>Asst. Prof. Dr. Yonca Sekibağ</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Anti-arrhytmic drugs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B83043">
                  <w:pPr>
                    <w:widowControl w:val="0"/>
                    <w:rPr>
                      <w:rFonts w:ascii="Calibri" w:eastAsia="Calibri" w:hAnsi="Calibri" w:cs="Calibri"/>
                      <w:sz w:val="20"/>
                      <w:szCs w:val="20"/>
                    </w:rPr>
                  </w:pPr>
                  <w:r>
                    <w:rPr>
                      <w:rFonts w:ascii="Calibri" w:eastAsia="Calibri" w:hAnsi="Calibri" w:cs="Calibri"/>
                      <w:sz w:val="20"/>
                      <w:szCs w:val="20"/>
                    </w:rPr>
                    <w:t xml:space="preserve">Asst. Prof. Dr. </w:t>
                  </w:r>
                  <w:r w:rsidRPr="00B83043">
                    <w:rPr>
                      <w:rFonts w:ascii="Calibri" w:eastAsia="Calibri" w:hAnsi="Calibri" w:cs="Calibri"/>
                      <w:sz w:val="20"/>
                      <w:szCs w:val="20"/>
                    </w:rPr>
                    <w:t>Tuğba Gümüştaş</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Pharmacotherapy of heart failure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Atherosclerosis and Coronary artery disease definition and pathophysiology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Mustafa Serdar YILMAZER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Drugs used for peripheral vascular diseases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Anticoagulant, fibrinolytic drugs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Heart failure definition pathophysiology management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Üyesi Mustafa Serdar YILMAZER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Nuclear medicine applications in lung diseases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Seyfettin ILGAN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Nuclear medicine applications in cardiovascular diseases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Seyfettin ILGAN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Physical examination of the thorax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Nesrin SARIMAN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Nasal and sinus diseases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3E43D8">
                  <w:pPr>
                    <w:widowControl w:val="0"/>
                    <w:rPr>
                      <w:rFonts w:ascii="Calibri" w:eastAsia="Calibri" w:hAnsi="Calibri" w:cs="Calibri"/>
                      <w:sz w:val="20"/>
                      <w:szCs w:val="20"/>
                    </w:rPr>
                  </w:pPr>
                  <w:r w:rsidRPr="003E43D8">
                    <w:rPr>
                      <w:rFonts w:ascii="Calibri" w:eastAsia="Calibri" w:hAnsi="Calibri" w:cs="Calibri"/>
                      <w:sz w:val="20"/>
                      <w:szCs w:val="20"/>
                    </w:rPr>
                    <w:t>Prof. Dr. Deniz Demir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Diseases of pharynx and larynx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3E43D8">
                  <w:pPr>
                    <w:widowControl w:val="0"/>
                    <w:rPr>
                      <w:rFonts w:ascii="Calibri" w:eastAsia="Calibri" w:hAnsi="Calibri" w:cs="Calibri"/>
                      <w:sz w:val="20"/>
                      <w:szCs w:val="20"/>
                    </w:rPr>
                  </w:pPr>
                  <w:r w:rsidRPr="003E43D8">
                    <w:rPr>
                      <w:rFonts w:ascii="Calibri" w:eastAsia="Calibri" w:hAnsi="Calibri" w:cs="Calibri"/>
                      <w:sz w:val="20"/>
                      <w:szCs w:val="20"/>
                    </w:rPr>
                    <w:t>Prof. Dr. Deniz Demir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Stable angina pectoris Clinical manifestation and definition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Mustafa Serdar YILMAZER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Unstable Angina Pectoris and myocardial infarction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Mustafa Serdar YILMAZER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Trombolytic Drugs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Antiplatelet Drugs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Ischemic heart diseases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Arzu Neşe YENER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Occupational lung diseases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Sema UMUT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Cardiomyopathies ( Theoric/1 hour)</w:t>
                  </w:r>
                </w:p>
              </w:tc>
              <w:tc>
                <w:tcPr>
                  <w:tcW w:w="2400" w:type="dxa"/>
                  <w:tcBorders>
                    <w:top w:val="single" w:sz="6" w:space="0" w:color="000000"/>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Arzu Neşe YENER</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61</w:t>
                  </w:r>
                </w:p>
              </w:tc>
              <w:tc>
                <w:tcPr>
                  <w:tcW w:w="53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Congenital anomalies, atelectasis ( Theoric/1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B83043">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B83043" w:rsidRDefault="00B83043" w:rsidP="00B83043">
                  <w:pPr>
                    <w:widowControl w:val="0"/>
                    <w:jc w:val="center"/>
                    <w:rPr>
                      <w:rFonts w:ascii="Calibri" w:eastAsia="Calibri" w:hAnsi="Calibri" w:cs="Calibri"/>
                      <w:sz w:val="20"/>
                      <w:szCs w:val="20"/>
                    </w:rPr>
                  </w:pPr>
                  <w:r>
                    <w:rPr>
                      <w:rFonts w:ascii="Calibri" w:eastAsia="Calibri" w:hAnsi="Calibri" w:cs="Calibri"/>
                      <w:sz w:val="20"/>
                      <w:szCs w:val="20"/>
                    </w:rPr>
                    <w:lastRenderedPageBreak/>
                    <w:t>62</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Plasma expanding solutions ( Theoric/1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B83043">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B83043" w:rsidRDefault="00B83043" w:rsidP="00B83043">
                  <w:pPr>
                    <w:widowControl w:val="0"/>
                    <w:jc w:val="center"/>
                    <w:rPr>
                      <w:rFonts w:ascii="Calibri" w:eastAsia="Calibri" w:hAnsi="Calibri" w:cs="Calibri"/>
                      <w:sz w:val="20"/>
                      <w:szCs w:val="20"/>
                    </w:rPr>
                  </w:pPr>
                  <w:r>
                    <w:rPr>
                      <w:rFonts w:ascii="Calibri" w:eastAsia="Calibri" w:hAnsi="Calibri" w:cs="Calibri"/>
                      <w:sz w:val="20"/>
                      <w:szCs w:val="20"/>
                    </w:rPr>
                    <w:t>63</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Hemostatic and replacement drugs ( Theoric/1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64</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Tuberculosis ( Theoric/2 hours)</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w:t>
                  </w:r>
                  <w:r>
                    <w:rPr>
                      <w:rFonts w:ascii="Calibri" w:eastAsia="Calibri" w:hAnsi="Calibri" w:cs="Calibri"/>
                      <w:sz w:val="20"/>
                      <w:szCs w:val="20"/>
                    </w:rPr>
                    <w:t>Dr. Hürrem Gül ÖNGEN</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65</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Drugs used in fluid electrolyte imbalances ( Theoric/1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66</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Drugs used in Acid base balance disorders ( Theoric/1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B83043">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B83043" w:rsidRDefault="00B83043" w:rsidP="00B83043">
                  <w:pPr>
                    <w:widowControl w:val="0"/>
                    <w:jc w:val="center"/>
                    <w:rPr>
                      <w:rFonts w:ascii="Calibri" w:eastAsia="Calibri" w:hAnsi="Calibri" w:cs="Calibri"/>
                      <w:sz w:val="20"/>
                      <w:szCs w:val="20"/>
                    </w:rPr>
                  </w:pPr>
                  <w:r>
                    <w:rPr>
                      <w:rFonts w:ascii="Calibri" w:eastAsia="Calibri" w:hAnsi="Calibri" w:cs="Calibri"/>
                      <w:sz w:val="20"/>
                      <w:szCs w:val="20"/>
                    </w:rPr>
                    <w:t>67</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Diuretic drugs ( Theoric/2 hours)</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68</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Respiratory System Physical Examination in Children ( Theoric/1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Arif Şahin KUT</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69</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Approach to Syncope ( Theoric/1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Mustafa Serdar YILMAZER</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70</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Pharmacotherapy for obstructive pulmonary diseases ( Theoric/2 hours)</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71</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Lung tumor ( Theoric/2 hours)</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Hürrem Gül ÖNGEN</w:t>
                  </w:r>
                </w:p>
              </w:tc>
            </w:tr>
            <w:tr w:rsidR="00B83043">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B83043" w:rsidRDefault="00B83043" w:rsidP="00B83043">
                  <w:pPr>
                    <w:widowControl w:val="0"/>
                    <w:jc w:val="center"/>
                    <w:rPr>
                      <w:rFonts w:ascii="Calibri" w:eastAsia="Calibri" w:hAnsi="Calibri" w:cs="Calibri"/>
                      <w:sz w:val="20"/>
                      <w:szCs w:val="20"/>
                    </w:rPr>
                  </w:pPr>
                  <w:r>
                    <w:rPr>
                      <w:rFonts w:ascii="Calibri" w:eastAsia="Calibri" w:hAnsi="Calibri" w:cs="Calibri"/>
                      <w:sz w:val="20"/>
                      <w:szCs w:val="20"/>
                    </w:rPr>
                    <w:t>72</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Antitussives, mucolytics and expectorants ( Theoric/1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73</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Cardiopulmonary Arrest and Resusitation ( Theoric/1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Zeliha ÖZER</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74</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Pulmonary embolism  ( Theoric/1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Hürrem Gül ÖNGEN</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75</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Pulmonary hypertension ( Theoric/1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Hürrem Gül ÖNGEN</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76</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Problem based learning ( Practical/3 hours)</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Sema UMUT</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77</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Simulated patient meeting ( Practical/2 hours)</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Nesrin SARIMAN</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78</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Physical examination of the thorax (Medical skills lab) (Practical/2 hours)</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Nesrin SARIMAN</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79</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PATHOLOGY: Macroscopic and microscopic changes in Heart and Blood Vessel disorders ( Practical/1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80</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PATHOLOGY: Macroscopic and microscopic changes in lung  </w:t>
                  </w:r>
                  <w:r>
                    <w:rPr>
                      <w:rFonts w:ascii="Calibri" w:eastAsia="Calibri" w:hAnsi="Calibri" w:cs="Calibri"/>
                      <w:sz w:val="20"/>
                      <w:szCs w:val="20"/>
                    </w:rPr>
                    <w:lastRenderedPageBreak/>
                    <w:t>and pleural disorders ( Practical/1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lastRenderedPageBreak/>
                    <w:t>Prof. Dr. Aptullah HAHOLU</w:t>
                  </w:r>
                </w:p>
              </w:tc>
            </w:tr>
          </w:tbl>
          <w:p w:rsidR="0097019D" w:rsidRDefault="0097019D">
            <w:pPr>
              <w:widowControl w:val="0"/>
              <w:spacing w:line="240" w:lineRule="auto"/>
              <w:jc w:val="center"/>
              <w:rPr>
                <w:rFonts w:ascii="Calibri" w:eastAsia="Calibri" w:hAnsi="Calibri" w:cs="Calibri"/>
                <w:color w:val="FF0000"/>
                <w:sz w:val="20"/>
                <w:szCs w:val="20"/>
              </w:rPr>
            </w:pPr>
          </w:p>
        </w:tc>
      </w:tr>
    </w:tbl>
    <w:p w:rsidR="0097019D" w:rsidRDefault="0097019D">
      <w:pPr>
        <w:jc w:val="center"/>
        <w:rPr>
          <w:rFonts w:ascii="Calibri" w:eastAsia="Calibri" w:hAnsi="Calibri" w:cs="Calibri"/>
          <w:sz w:val="20"/>
          <w:szCs w:val="20"/>
        </w:rPr>
      </w:pPr>
    </w:p>
    <w:p w:rsidR="0097019D" w:rsidRDefault="0097019D">
      <w:pPr>
        <w:jc w:val="center"/>
        <w:rPr>
          <w:rFonts w:ascii="Calibri" w:eastAsia="Calibri" w:hAnsi="Calibri" w:cs="Calibri"/>
          <w:sz w:val="20"/>
          <w:szCs w:val="20"/>
        </w:rPr>
      </w:pPr>
    </w:p>
    <w:p w:rsidR="0097019D" w:rsidRDefault="0097019D">
      <w:pPr>
        <w:rPr>
          <w:rFonts w:ascii="Calibri" w:eastAsia="Calibri" w:hAnsi="Calibri" w:cs="Calibri"/>
          <w:sz w:val="20"/>
          <w:szCs w:val="20"/>
        </w:rPr>
      </w:pPr>
    </w:p>
    <w:tbl>
      <w:tblPr>
        <w:tblStyle w:val="af2"/>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420"/>
          <w:jc w:val="center"/>
        </w:trPr>
        <w:tc>
          <w:tcPr>
            <w:tcW w:w="9029"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TERM 3 COMMITTE 4 LECTURE  LIST AND RANKING</w:t>
            </w:r>
          </w:p>
        </w:tc>
      </w:tr>
      <w:tr w:rsidR="0097019D">
        <w:trPr>
          <w:trHeight w:val="380"/>
          <w:jc w:val="center"/>
        </w:trPr>
        <w:tc>
          <w:tcPr>
            <w:tcW w:w="9029" w:type="dxa"/>
            <w:tcMar>
              <w:top w:w="100" w:type="dxa"/>
              <w:left w:w="100" w:type="dxa"/>
              <w:bottom w:w="100" w:type="dxa"/>
              <w:right w:w="100" w:type="dxa"/>
            </w:tcMar>
            <w:vAlign w:val="center"/>
          </w:tcPr>
          <w:p w:rsidR="0097019D" w:rsidRDefault="0097019D">
            <w:pPr>
              <w:widowControl w:val="0"/>
              <w:spacing w:line="240" w:lineRule="auto"/>
              <w:jc w:val="center"/>
              <w:rPr>
                <w:rFonts w:ascii="Calibri" w:eastAsia="Calibri" w:hAnsi="Calibri" w:cs="Calibri"/>
                <w:sz w:val="20"/>
                <w:szCs w:val="20"/>
              </w:rPr>
            </w:pPr>
          </w:p>
          <w:tbl>
            <w:tblPr>
              <w:tblStyle w:val="af3"/>
              <w:tblW w:w="85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19"/>
              <w:gridCol w:w="5386"/>
              <w:gridCol w:w="2400"/>
            </w:tblGrid>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b/>
                      <w:sz w:val="20"/>
                      <w:szCs w:val="20"/>
                    </w:rPr>
                    <w:t xml:space="preserve"> No</w:t>
                  </w:r>
                </w:p>
              </w:tc>
              <w:tc>
                <w:tcPr>
                  <w:tcW w:w="5386" w:type="dxa"/>
                  <w:tcBorders>
                    <w:top w:val="single" w:sz="6" w:space="0" w:color="000000"/>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b/>
                      <w:sz w:val="20"/>
                      <w:szCs w:val="20"/>
                    </w:rPr>
                    <w:t>LECTURE/Competence</w:t>
                  </w:r>
                </w:p>
              </w:tc>
              <w:tc>
                <w:tcPr>
                  <w:tcW w:w="2400" w:type="dxa"/>
                  <w:tcBorders>
                    <w:top w:val="single" w:sz="6" w:space="0" w:color="000000"/>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b/>
                      <w:color w:val="333333"/>
                      <w:sz w:val="20"/>
                      <w:szCs w:val="20"/>
                    </w:rPr>
                    <w:t>Lecturer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Genetics of Gastrointestinal System: (Theoric: 2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Çağrı Öner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Esophagus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Gastroesophageal Reflux Disease: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Problem based learning-Session I: (Practical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Malabsorbtion: (Theoric: 2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Esophageal Tumors: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 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Dyspepsia, Helicobacter pylori and Gastritis: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 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Emetic and Antiemetic Agents: (Theoric: 2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Disease of Oral Cavity and Salivary Glands: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Esophagus Pathology: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Gastric Pathology, Gastritis, Peptic Ulcer Disease: (Theoric: 2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Simulated patient meeting-Information: (Practical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GIS Physical Examination: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Peptic Ulcer, Gastric Cancer: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Asst.Prof Hüseyin Sancar Bozkurt </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Liver Function Tests: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 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16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Nuclear medicine applications in gastrointestinal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Seyfettin Ilgan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Auxiliary nuclear medicine techniques: Sentinel lymph node biopsy, Radioguided occult lesion localization, gamma surgical probe: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Seyfettin Ilgan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Pharmacotherapy of Peptic Ulcers and GERD: (Theoric: 2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Inflammatory Bowel Diseases: (Theoric: 2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Chronic Hepatitis, Liver Tumors: (Theoric: 2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Chronic Diarrhea: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Problem based learning-Session II: (Practical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Uses of Vitamins as Therapeutic Agents: (Theoric: 2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Diagnosis and Treatment of Drug Poisoning: (Theoric: 2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Pharmacotherapy of Inflammatory Bowel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Abdominal Examination in Children: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Erhun Kasırga</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Gastrointestinal system symptoms in Children: (Theoric: 2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Erhun Kasırga</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Malabsorbtion Disorders: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Inflammatory Bowel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Upper Gastrointestinal Bleeding: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Lower Gastrointestinal Bleeding: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Gastrointestinal Systems Radiology: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Rahmi Çubuk</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Gastrointestinal System Tumors: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Small And Large Bowel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35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Problem based learning-Session III: : (Practical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Acute and Chronic Pancreatitis: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Ascites: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Jaundices: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Liver and Bile Duct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Önder Öngürü</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Pancreas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Önder Öngürü</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Hepatic Encephapathy: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Toxic Hepatitis: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Diseases of Gall Bladder and Bile Ducts: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Macroscopic and microscopic changes in oral and gastrointestinal system disorders: (Practical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Macroscopic and microscopic changes in hepatobiliary and pancreatic disorders: (Practical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Agents used in biliary and pancreatic disease: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B83043">
                  <w:pPr>
                    <w:widowControl w:val="0"/>
                    <w:rPr>
                      <w:rFonts w:ascii="Calibri" w:eastAsia="Calibri" w:hAnsi="Calibri" w:cs="Calibri"/>
                      <w:sz w:val="20"/>
                      <w:szCs w:val="20"/>
                    </w:rPr>
                  </w:pPr>
                  <w:r w:rsidRPr="00B83043">
                    <w:rPr>
                      <w:rFonts w:ascii="Calibri" w:eastAsia="Calibri" w:hAnsi="Calibri" w:cs="Calibri"/>
                      <w:sz w:val="20"/>
                      <w:szCs w:val="20"/>
                    </w:rPr>
                    <w:t>Dr. Öğr. Üyesi Tuğba Gümüştaş</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Laxatives, Cathartics, and Therapy for Constipation: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B83043">
                  <w:pPr>
                    <w:widowControl w:val="0"/>
                    <w:rPr>
                      <w:rFonts w:ascii="Calibri" w:eastAsia="Calibri" w:hAnsi="Calibri" w:cs="Calibri"/>
                      <w:sz w:val="20"/>
                      <w:szCs w:val="20"/>
                    </w:rPr>
                  </w:pPr>
                  <w:r w:rsidRPr="00B83043">
                    <w:rPr>
                      <w:rFonts w:ascii="Calibri" w:eastAsia="Calibri" w:hAnsi="Calibri" w:cs="Calibri"/>
                      <w:sz w:val="20"/>
                      <w:szCs w:val="20"/>
                    </w:rPr>
                    <w:t>Dr. Öğr. Üyesi Tuğba Gümüştaş</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Cirrhosis and Portal Hypertension: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Colonic polyps, Colon cancer: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Simulated patient meeting-Feedbacs-Recording videos: (Practical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Abdominal Physical Examination: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Sina Mokhtare</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Anal, Perirectal Physical Exam, Rectal Examination: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Sina Mokhtare</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Principles of Surgical Treatment in Peptic Ulcer Disease: </w:t>
                  </w:r>
                  <w:r>
                    <w:rPr>
                      <w:rFonts w:ascii="Calibri" w:eastAsia="Calibri" w:hAnsi="Calibri" w:cs="Calibri"/>
                      <w:sz w:val="20"/>
                      <w:szCs w:val="20"/>
                    </w:rPr>
                    <w:lastRenderedPageBreak/>
                    <w:t>(Theoric: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lastRenderedPageBreak/>
                    <w:t>Asst.Prof Sina Mokhtare</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Principles of Surgical Treatment in GIS Neoplasias: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Sina Mokhtare</w:t>
                  </w:r>
                </w:p>
              </w:tc>
            </w:tr>
          </w:tbl>
          <w:p w:rsidR="0097019D" w:rsidRDefault="0097019D">
            <w:pPr>
              <w:widowControl w:val="0"/>
              <w:spacing w:line="240" w:lineRule="auto"/>
              <w:jc w:val="center"/>
              <w:rPr>
                <w:rFonts w:ascii="Calibri" w:eastAsia="Calibri" w:hAnsi="Calibri" w:cs="Calibri"/>
                <w:sz w:val="20"/>
                <w:szCs w:val="20"/>
              </w:rPr>
            </w:pPr>
          </w:p>
        </w:tc>
      </w:tr>
    </w:tbl>
    <w:p w:rsidR="0097019D" w:rsidRDefault="0097019D">
      <w:pPr>
        <w:rPr>
          <w:rFonts w:ascii="Calibri" w:eastAsia="Calibri" w:hAnsi="Calibri" w:cs="Calibri"/>
          <w:sz w:val="20"/>
          <w:szCs w:val="20"/>
        </w:rPr>
      </w:pPr>
    </w:p>
    <w:tbl>
      <w:tblPr>
        <w:tblStyle w:val="af4"/>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420"/>
          <w:jc w:val="center"/>
        </w:trPr>
        <w:tc>
          <w:tcPr>
            <w:tcW w:w="9029"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TERM 3 COMMITTE 5 LECTURE  LIST AND RANKING</w:t>
            </w:r>
          </w:p>
        </w:tc>
      </w:tr>
      <w:tr w:rsidR="0097019D">
        <w:trPr>
          <w:trHeight w:val="380"/>
          <w:jc w:val="center"/>
        </w:trPr>
        <w:tc>
          <w:tcPr>
            <w:tcW w:w="9029" w:type="dxa"/>
            <w:tcMar>
              <w:top w:w="100" w:type="dxa"/>
              <w:left w:w="100" w:type="dxa"/>
              <w:bottom w:w="100" w:type="dxa"/>
              <w:right w:w="100" w:type="dxa"/>
            </w:tcMar>
            <w:vAlign w:val="center"/>
          </w:tcPr>
          <w:p w:rsidR="0097019D" w:rsidRDefault="0097019D">
            <w:pPr>
              <w:widowControl w:val="0"/>
              <w:pBdr>
                <w:top w:val="nil"/>
                <w:left w:val="nil"/>
                <w:bottom w:val="nil"/>
                <w:right w:val="nil"/>
                <w:between w:val="nil"/>
              </w:pBdr>
              <w:rPr>
                <w:rFonts w:ascii="Calibri" w:eastAsia="Calibri" w:hAnsi="Calibri" w:cs="Calibri"/>
                <w:sz w:val="20"/>
                <w:szCs w:val="20"/>
              </w:rPr>
            </w:pPr>
          </w:p>
          <w:tbl>
            <w:tblPr>
              <w:tblStyle w:val="af5"/>
              <w:tblW w:w="85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19"/>
              <w:gridCol w:w="5386"/>
              <w:gridCol w:w="2400"/>
            </w:tblGrid>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b/>
                      <w:sz w:val="20"/>
                      <w:szCs w:val="20"/>
                    </w:rPr>
                    <w:t xml:space="preserve"> No</w:t>
                  </w:r>
                </w:p>
              </w:tc>
              <w:tc>
                <w:tcPr>
                  <w:tcW w:w="5386" w:type="dxa"/>
                  <w:tcBorders>
                    <w:top w:val="single" w:sz="6" w:space="0" w:color="000000"/>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b/>
                      <w:sz w:val="20"/>
                      <w:szCs w:val="20"/>
                    </w:rPr>
                    <w:t>LECTURE/Competence</w:t>
                  </w:r>
                </w:p>
              </w:tc>
              <w:tc>
                <w:tcPr>
                  <w:tcW w:w="2400" w:type="dxa"/>
                  <w:tcBorders>
                    <w:top w:val="single" w:sz="6" w:space="0" w:color="000000"/>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b/>
                      <w:color w:val="333333"/>
                      <w:sz w:val="20"/>
                      <w:szCs w:val="20"/>
                    </w:rPr>
                    <w:t>Lecturer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 Hereditary kidney diseaase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Chronic Renal Insufficiency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ITIR YEĞENAĞA</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Acute and Chronic Glomerulonephritis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Molecular Approaches in Diagnosis and Prognosis  of Thyroid Diseases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ÇAĞRI ÖNER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Breast Diseases Pathology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Basic Principles of Renal Physiology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Evaluation of Kidney Function and Clinical approach to Renal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Proteinuria and hematuria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Akut Kidney Insufficiency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Basic Principles of Endocrine System Pharmacology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Hypothalamic-Pituitary Axis Hormones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Adrenal diseases pathology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Pituitary and pineal gland disorders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Thyroid diseases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D16ED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D16EDD" w:rsidRDefault="00D16EDD" w:rsidP="00D16EDD">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D16EDD" w:rsidRDefault="00D16EDD" w:rsidP="00D16EDD">
                  <w:pPr>
                    <w:widowControl w:val="0"/>
                    <w:rPr>
                      <w:rFonts w:ascii="Calibri" w:eastAsia="Calibri" w:hAnsi="Calibri" w:cs="Calibri"/>
                      <w:sz w:val="20"/>
                      <w:szCs w:val="20"/>
                    </w:rPr>
                  </w:pPr>
                  <w:r>
                    <w:rPr>
                      <w:rFonts w:ascii="Calibri" w:eastAsia="Calibri" w:hAnsi="Calibri" w:cs="Calibri"/>
                      <w:sz w:val="20"/>
                      <w:szCs w:val="20"/>
                    </w:rPr>
                    <w:t>Androgens, anabolic steroids and antiandrogenics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Problem based learning-Session I  (Pratic: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17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Pathology of Glomerular Diseases ((Theoric: 3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Genetic Basis of Diabetes Mellitus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DR. ÖĞR. ÜYESİ ÇAĞRI ÖNER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Estrogens, Progestins and Antagonists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Diabetes mellitus, Acute and chronic complications of diabetes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Thyrotoxicosis and hyperthyroidism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History taking in Urology and Urogenital System Examination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HASAN SOYDAN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Urinary System Symptoms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HASAN SOYDAN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Nontoxic goiter and thyroid neoplasms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Pituitary disorders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Diabetes insipidus and syndrome of inappropriate antidiuretic hormone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Vascular diseases of the kidney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Cystic diseases of the kidney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Hypoglisemia and Obesity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Problem based learning-Session II  (Pratic: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Parathyroid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Tubular and Interstitial Diseases and Urinary Tract Obstruction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Male genital system pathologies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Hypothyroidism and Thyroiditis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The metabolism of calcium and vitamin D, Hypo and hypercalcemia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Cushing Sendromu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37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Drugs Used to Control Fertility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Approach to Infertile Couple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ÜMİT ÖZEKİCİ</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Introduction to Urogenital Tumors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HASAN SOYDAN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Nuclear medicine applications in genitourinary diseases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SEYFETTİN ILGAN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Urinary Stone Disease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HASAN SOYDAN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Benign Prostate Hyperplasia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HASAN SOYDAN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Renal and Urinary Bladder Tumors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Endocrine pancreas and diabetes mellitus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Contraception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ALİ GÜRSOY</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Urogenital Systems Radiology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RAHMİ ÇUBUK</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Male Infertility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HASAN SOYDAN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Male Sexual Dysfunction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HASAN SOYDAN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Problem based learning-Session III  (Pratic: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Pregnant Woman Examination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ALİ GÜRSOY</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Menstrual Cycle and Puberty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ALİ GÜRSOY</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Genetic Basis of Infertility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Assoc. Prof Dr. PINAR BUKET THOMAS</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Female Genital Anatomy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BERNA HALİLOĞLU PEKER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Normal Labor and Delivery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DR. ÖĞR. ÜYESİ ALİ GÜRSOY</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Gestational and placental diseases pathology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Cervix Vulva Vagina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Pregnancy Development and Maternal Physiology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AYGEN ÇELİK</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58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Gynecology/Obstetrics History, Physical/pelvic examination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BERNA HALİLOĞLU PEKER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Oxytocin and Tocolytic Drugs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D16ED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D16EDD" w:rsidRDefault="00D16EDD" w:rsidP="00D16EDD">
                  <w:pPr>
                    <w:widowControl w:val="0"/>
                    <w:jc w:val="center"/>
                    <w:rPr>
                      <w:rFonts w:ascii="Calibri" w:eastAsia="Calibri" w:hAnsi="Calibri" w:cs="Calibri"/>
                      <w:sz w:val="20"/>
                      <w:szCs w:val="20"/>
                    </w:rPr>
                  </w:pPr>
                  <w:r>
                    <w:rPr>
                      <w:rFonts w:ascii="Calibri" w:eastAsia="Calibri" w:hAnsi="Calibri" w:cs="Calibri"/>
                      <w:sz w:val="20"/>
                      <w:szCs w:val="20"/>
                    </w:rPr>
                    <w:t>60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D16EDD" w:rsidRDefault="00D16EDD" w:rsidP="00D16EDD">
                  <w:pPr>
                    <w:widowControl w:val="0"/>
                    <w:rPr>
                      <w:rFonts w:ascii="Calibri" w:eastAsia="Calibri" w:hAnsi="Calibri" w:cs="Calibri"/>
                      <w:sz w:val="20"/>
                      <w:szCs w:val="20"/>
                    </w:rPr>
                  </w:pPr>
                  <w:r>
                    <w:rPr>
                      <w:rFonts w:ascii="Calibri" w:eastAsia="Calibri" w:hAnsi="Calibri" w:cs="Calibri"/>
                      <w:sz w:val="20"/>
                      <w:szCs w:val="20"/>
                    </w:rPr>
                    <w:t>Simulated patient meeting-Information  (Pratic: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Approach to Thyroid Nodules and Hyperthyroidism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SİNA MOKHTARE</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Breast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SİNA MOKHTARE</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Malignant Ovarian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ERDİN İLTER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Malignant Diseases of Uterine Corpus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ERDİN İLTER</w:t>
                  </w:r>
                </w:p>
              </w:tc>
            </w:tr>
            <w:tr w:rsidR="00D16ED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D16EDD" w:rsidRDefault="00D16EDD" w:rsidP="00D16EDD">
                  <w:pPr>
                    <w:widowControl w:val="0"/>
                    <w:jc w:val="center"/>
                    <w:rPr>
                      <w:rFonts w:ascii="Calibri" w:eastAsia="Calibri" w:hAnsi="Calibri" w:cs="Calibri"/>
                      <w:sz w:val="20"/>
                      <w:szCs w:val="20"/>
                    </w:rPr>
                  </w:pPr>
                  <w:r>
                    <w:rPr>
                      <w:rFonts w:ascii="Calibri" w:eastAsia="Calibri" w:hAnsi="Calibri" w:cs="Calibri"/>
                      <w:sz w:val="20"/>
                      <w:szCs w:val="20"/>
                    </w:rPr>
                    <w:t>65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D16EDD" w:rsidRDefault="00D16EDD" w:rsidP="00D16EDD">
                  <w:pPr>
                    <w:widowControl w:val="0"/>
                    <w:rPr>
                      <w:rFonts w:ascii="Calibri" w:eastAsia="Calibri" w:hAnsi="Calibri" w:cs="Calibri"/>
                      <w:sz w:val="20"/>
                      <w:szCs w:val="20"/>
                    </w:rPr>
                  </w:pPr>
                  <w:r>
                    <w:rPr>
                      <w:rFonts w:ascii="Calibri" w:eastAsia="Calibri" w:hAnsi="Calibri" w:cs="Calibri"/>
                      <w:sz w:val="20"/>
                      <w:szCs w:val="20"/>
                    </w:rPr>
                    <w:t>Thyroid and Anti-Thyroid Drugs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Tubaovarian diseases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Cervix Benign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ERDİN İLTER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Cervix Malignant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ERDİN İLTER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Insulin, Oral Hypoglycemic Agents and Glucagon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Endometrial and myometrial diseases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ACTH, Adrenal Steroids, and Pharmacology of the Adrenal Cortex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D16ED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D16EDD" w:rsidRDefault="00D16EDD" w:rsidP="00D16EDD">
                  <w:pPr>
                    <w:widowControl w:val="0"/>
                    <w:jc w:val="center"/>
                    <w:rPr>
                      <w:rFonts w:ascii="Calibri" w:eastAsia="Calibri" w:hAnsi="Calibri" w:cs="Calibri"/>
                      <w:sz w:val="20"/>
                      <w:szCs w:val="20"/>
                    </w:rPr>
                  </w:pPr>
                  <w:r>
                    <w:rPr>
                      <w:rFonts w:ascii="Calibri" w:eastAsia="Calibri" w:hAnsi="Calibri" w:cs="Calibri"/>
                      <w:sz w:val="20"/>
                      <w:szCs w:val="20"/>
                    </w:rPr>
                    <w:t>72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D16EDD" w:rsidRDefault="00D16EDD" w:rsidP="00D16EDD">
                  <w:pPr>
                    <w:widowControl w:val="0"/>
                    <w:rPr>
                      <w:rFonts w:ascii="Calibri" w:eastAsia="Calibri" w:hAnsi="Calibri" w:cs="Calibri"/>
                      <w:sz w:val="20"/>
                      <w:szCs w:val="20"/>
                    </w:rPr>
                  </w:pPr>
                  <w:r>
                    <w:rPr>
                      <w:rFonts w:ascii="Calibri" w:eastAsia="Calibri" w:hAnsi="Calibri" w:cs="Calibri"/>
                      <w:sz w:val="20"/>
                      <w:szCs w:val="20"/>
                    </w:rPr>
                    <w:t>Simulated patient meeting-Feedbacs-Recording videos ( Pratic: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Skin Disorders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Pathophysiology of adrenal gland, Addison's disease, Pheochromocytoma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Endocrine hypertension, Hyperaldosteronism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Prenatal follow up and diagnostic tests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AYGEN ÇELİK</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Benign Ovarian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BERNA HALİLOĞLU PEKER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78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Antenatal follow-up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AYGEN ÇELİK</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Endocrinology of Pregnancy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AYGEN ÇELİK</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Benign Diseases of Uterine Corpus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ALİ GÜRSOY</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Benign and Malignant Diseases of Vagina and Vulva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BERNA HALİLOĞLU PEKER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Agents Affecting Calcium and Phosphate Homeostasis and Bone Turnover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D16EDD" w:rsidP="00D16EDD">
                  <w:pPr>
                    <w:widowControl w:val="0"/>
                    <w:rPr>
                      <w:rFonts w:ascii="Calibri" w:eastAsia="Calibri" w:hAnsi="Calibri" w:cs="Calibri"/>
                      <w:sz w:val="20"/>
                      <w:szCs w:val="20"/>
                    </w:rPr>
                  </w:pPr>
                  <w:r>
                    <w:rPr>
                      <w:rFonts w:ascii="Calibri" w:eastAsia="Calibri" w:hAnsi="Calibri" w:cs="Calibri"/>
                      <w:sz w:val="20"/>
                      <w:szCs w:val="20"/>
                    </w:rPr>
                    <w:t>Asst</w:t>
                  </w:r>
                  <w:r w:rsidR="00891DE4">
                    <w:rPr>
                      <w:rFonts w:ascii="Calibri" w:eastAsia="Calibri" w:hAnsi="Calibri" w:cs="Calibri"/>
                      <w:sz w:val="20"/>
                      <w:szCs w:val="20"/>
                    </w:rPr>
                    <w:t>. Prof</w:t>
                  </w:r>
                  <w:r>
                    <w:rPr>
                      <w:rFonts w:ascii="Calibri" w:eastAsia="Calibri" w:hAnsi="Calibri" w:cs="Calibri"/>
                      <w:sz w:val="20"/>
                      <w:szCs w:val="20"/>
                    </w:rPr>
                    <w:t>.</w:t>
                  </w:r>
                  <w:r w:rsidR="00891DE4">
                    <w:rPr>
                      <w:rFonts w:ascii="Calibri" w:eastAsia="Calibri" w:hAnsi="Calibri" w:cs="Calibri"/>
                      <w:sz w:val="20"/>
                      <w:szCs w:val="20"/>
                    </w:rPr>
                    <w:t xml:space="preserve"> Dr. </w:t>
                  </w:r>
                  <w:r>
                    <w:rPr>
                      <w:rFonts w:ascii="Calibri" w:eastAsia="Calibri" w:hAnsi="Calibri" w:cs="Calibri"/>
                      <w:sz w:val="20"/>
                      <w:szCs w:val="20"/>
                    </w:rPr>
                    <w:t>TUĞBA GÜMÜŞTAŞ</w:t>
                  </w:r>
                </w:p>
              </w:tc>
            </w:tr>
            <w:tr w:rsidR="00D16ED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D16EDD" w:rsidRDefault="00D16EDD" w:rsidP="00D16EDD">
                  <w:pPr>
                    <w:widowControl w:val="0"/>
                    <w:jc w:val="center"/>
                    <w:rPr>
                      <w:rFonts w:ascii="Calibri" w:eastAsia="Calibri" w:hAnsi="Calibri" w:cs="Calibri"/>
                      <w:sz w:val="20"/>
                      <w:szCs w:val="20"/>
                    </w:rPr>
                  </w:pPr>
                  <w:r>
                    <w:rPr>
                      <w:rFonts w:ascii="Calibri" w:eastAsia="Calibri" w:hAnsi="Calibri" w:cs="Calibri"/>
                      <w:sz w:val="20"/>
                      <w:szCs w:val="20"/>
                    </w:rPr>
                    <w:t>83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D16EDD" w:rsidRDefault="00D16EDD" w:rsidP="00D16EDD">
                  <w:pPr>
                    <w:widowControl w:val="0"/>
                    <w:rPr>
                      <w:rFonts w:ascii="Calibri" w:eastAsia="Calibri" w:hAnsi="Calibri" w:cs="Calibri"/>
                      <w:sz w:val="20"/>
                      <w:szCs w:val="20"/>
                    </w:rPr>
                  </w:pPr>
                  <w:r>
                    <w:rPr>
                      <w:rFonts w:ascii="Calibri" w:eastAsia="Calibri" w:hAnsi="Calibri" w:cs="Calibri"/>
                      <w:sz w:val="20"/>
                      <w:szCs w:val="20"/>
                    </w:rPr>
                    <w:t>Vasopressin Analogs and antagonists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Thyroid hormone synthesis and diagnostic tests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PATHOLOGY: Macroscopic and microscopic changes in kidney, urogenital system disorders (Pratic: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ŞÜKRÜ YILDIRIM</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PATHOLOGY: Macroscopic and microscopic changes in endocrin organ disorders (Pratic: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ŞÜKRÜ YILDIRIM</w:t>
                  </w:r>
                </w:p>
              </w:tc>
            </w:tr>
          </w:tbl>
          <w:p w:rsidR="0097019D" w:rsidRDefault="0097019D">
            <w:pPr>
              <w:widowControl w:val="0"/>
              <w:spacing w:line="240" w:lineRule="auto"/>
              <w:jc w:val="center"/>
              <w:rPr>
                <w:rFonts w:ascii="Calibri" w:eastAsia="Calibri" w:hAnsi="Calibri" w:cs="Calibri"/>
                <w:color w:val="FF0000"/>
                <w:sz w:val="20"/>
                <w:szCs w:val="20"/>
              </w:rPr>
            </w:pPr>
          </w:p>
        </w:tc>
      </w:tr>
    </w:tbl>
    <w:p w:rsidR="0097019D" w:rsidRDefault="0097019D">
      <w:pPr>
        <w:rPr>
          <w:rFonts w:ascii="Calibri" w:eastAsia="Calibri" w:hAnsi="Calibri" w:cs="Calibri"/>
          <w:sz w:val="20"/>
          <w:szCs w:val="20"/>
        </w:rPr>
      </w:pPr>
    </w:p>
    <w:tbl>
      <w:tblPr>
        <w:tblStyle w:val="af6"/>
        <w:tblW w:w="9588"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588"/>
      </w:tblGrid>
      <w:tr w:rsidR="0097019D">
        <w:trPr>
          <w:trHeight w:val="420"/>
          <w:jc w:val="center"/>
        </w:trPr>
        <w:tc>
          <w:tcPr>
            <w:tcW w:w="9588"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 xml:space="preserve">TERM 3 COMMITTE 6 LECTURE  LIST AND RANKING </w:t>
            </w:r>
          </w:p>
        </w:tc>
      </w:tr>
      <w:tr w:rsidR="0097019D">
        <w:trPr>
          <w:trHeight w:val="380"/>
          <w:jc w:val="center"/>
        </w:trPr>
        <w:tc>
          <w:tcPr>
            <w:tcW w:w="9588" w:type="dxa"/>
            <w:tcMar>
              <w:top w:w="100" w:type="dxa"/>
              <w:left w:w="100" w:type="dxa"/>
              <w:bottom w:w="100" w:type="dxa"/>
              <w:right w:w="100" w:type="dxa"/>
            </w:tcMar>
            <w:vAlign w:val="center"/>
          </w:tcPr>
          <w:p w:rsidR="0097019D" w:rsidRDefault="0097019D">
            <w:pPr>
              <w:widowControl w:val="0"/>
              <w:spacing w:line="240" w:lineRule="auto"/>
              <w:jc w:val="center"/>
              <w:rPr>
                <w:rFonts w:ascii="Calibri" w:eastAsia="Calibri" w:hAnsi="Calibri" w:cs="Calibri"/>
                <w:sz w:val="20"/>
                <w:szCs w:val="20"/>
              </w:rPr>
            </w:pPr>
          </w:p>
          <w:tbl>
            <w:tblPr>
              <w:tblStyle w:val="af7"/>
              <w:tblW w:w="979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082"/>
              <w:gridCol w:w="5324"/>
              <w:gridCol w:w="3393"/>
            </w:tblGrid>
            <w:tr w:rsidR="0097019D">
              <w:trPr>
                <w:trHeight w:val="103"/>
                <w:jc w:val="center"/>
              </w:trPr>
              <w:tc>
                <w:tcPr>
                  <w:tcW w:w="1082"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 xml:space="preserve"> No</w:t>
                  </w:r>
                </w:p>
              </w:tc>
              <w:tc>
                <w:tcPr>
                  <w:tcW w:w="5324" w:type="dxa"/>
                  <w:tcBorders>
                    <w:top w:val="single" w:sz="6" w:space="0" w:color="000000"/>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b/>
                      <w:sz w:val="20"/>
                      <w:szCs w:val="20"/>
                    </w:rPr>
                    <w:t>LECTURE/Competence</w:t>
                  </w:r>
                </w:p>
              </w:tc>
              <w:tc>
                <w:tcPr>
                  <w:tcW w:w="3393" w:type="dxa"/>
                  <w:tcBorders>
                    <w:top w:val="single" w:sz="6" w:space="0" w:color="000000"/>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b/>
                      <w:color w:val="333333"/>
                      <w:sz w:val="20"/>
                      <w:szCs w:val="20"/>
                    </w:rPr>
                    <w:t>Lecturer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 </w:t>
                  </w:r>
                </w:p>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Fundamentals of Central Nervous System Pharmacology </w:t>
                  </w:r>
                  <w:r>
                    <w:rPr>
                      <w:rFonts w:ascii="Calibri" w:eastAsia="Calibri" w:hAnsi="Calibri" w:cs="Calibri"/>
                      <w:sz w:val="20"/>
                      <w:szCs w:val="20"/>
                    </w:rPr>
                    <w:t>tests  (Theoric: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Introduction to Ophthalmology, Optic Accommodation, Refraction and Refractive Errors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Assoc. Dr. Ç. ÇAĞLAR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The Physiology of the Vision, Visual Pathways and Diseases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Assoc. Dr. Ç. ÇAĞLAR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Infectious and Non-infectious Diseases of the Joints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CNS Cell Pathology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Mental Disorders Due to General Medical Conditions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A.E.BÜYÜKSANDALYACI TUNÇ</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High Cortical Functions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T. ŞAHİNER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Disorders of consciousness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T. ŞAHİNER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9</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Retinal Diseases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Assoc. Prof. Dr. Ç. ÇAĞLAR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Eye Movement Disorders and Nystagmus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Assoc. Prof. Dr. Ç. ÇAĞLAR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CNS Malformations and Developmental Disease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Cerebral Edema, Hydrocephalus, Increased Intracranial Pressure and Herniation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CNS Vascular</w:t>
                  </w:r>
                  <w:r>
                    <w:rPr>
                      <w:rFonts w:ascii="Calibri" w:eastAsia="Calibri" w:hAnsi="Calibri" w:cs="Calibri"/>
                      <w:color w:val="000000"/>
                      <w:sz w:val="20"/>
                      <w:szCs w:val="20"/>
                    </w:rPr>
                    <w:t xml:space="preserve"> Diseases and Trauma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14</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CNS Infections, Prion Diseases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Pharmacotherapy of Psychosis and Mania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 ÖĞÜTMAN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Mood Disorders(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Asst.Prof</w:t>
                  </w:r>
                  <w:r>
                    <w:rPr>
                      <w:rFonts w:ascii="Calibri" w:eastAsia="Calibri" w:hAnsi="Calibri" w:cs="Calibri"/>
                      <w:color w:val="000000"/>
                      <w:sz w:val="20"/>
                      <w:szCs w:val="20"/>
                    </w:rPr>
                    <w:t xml:space="preserve"> Burcu K. KENDİRLİOĞLU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Motor neuron disease(</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18</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Vestibular System</w:t>
                  </w:r>
                  <w:r>
                    <w:rPr>
                      <w:rFonts w:ascii="Calibri" w:eastAsia="Calibri" w:hAnsi="Calibri" w:cs="Calibri"/>
                      <w:color w:val="000000"/>
                      <w:sz w:val="20"/>
                      <w:szCs w:val="20"/>
                    </w:rPr>
                    <w:t>(</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3E43D8">
                  <w:pPr>
                    <w:spacing w:line="240" w:lineRule="auto"/>
                    <w:rPr>
                      <w:rFonts w:ascii="Calibri" w:eastAsia="Calibri" w:hAnsi="Calibri" w:cs="Calibri"/>
                      <w:sz w:val="20"/>
                      <w:szCs w:val="20"/>
                    </w:rPr>
                  </w:pPr>
                  <w:r w:rsidRPr="003E43D8">
                    <w:rPr>
                      <w:rFonts w:ascii="Calibri" w:eastAsia="Calibri" w:hAnsi="Calibri" w:cs="Calibri"/>
                      <w:sz w:val="20"/>
                      <w:szCs w:val="20"/>
                    </w:rPr>
                    <w:t>Prof. Dr. Deniz Demir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Facial palsy</w:t>
                  </w:r>
                  <w:r>
                    <w:rPr>
                      <w:rFonts w:ascii="Calibri" w:eastAsia="Calibri" w:hAnsi="Calibri" w:cs="Calibri"/>
                      <w:color w:val="000000"/>
                      <w:sz w:val="20"/>
                      <w:szCs w:val="20"/>
                    </w:rPr>
                    <w:t>(</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3E43D8">
                  <w:pPr>
                    <w:spacing w:line="240" w:lineRule="auto"/>
                    <w:rPr>
                      <w:rFonts w:ascii="Calibri" w:eastAsia="Calibri" w:hAnsi="Calibri" w:cs="Calibri"/>
                      <w:sz w:val="20"/>
                      <w:szCs w:val="20"/>
                    </w:rPr>
                  </w:pPr>
                  <w:r w:rsidRPr="003E43D8">
                    <w:rPr>
                      <w:rFonts w:ascii="Calibri" w:eastAsia="Calibri" w:hAnsi="Calibri" w:cs="Calibri"/>
                      <w:sz w:val="20"/>
                      <w:szCs w:val="20"/>
                    </w:rPr>
                    <w:t>Prof. Dr. Deniz Demir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Motor and Sensory pathways(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21</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Motor neuron disease</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Problem Based Learning-Session I </w:t>
                  </w:r>
                  <w:r>
                    <w:rPr>
                      <w:rFonts w:ascii="Calibri" w:eastAsia="Calibri" w:hAnsi="Calibri" w:cs="Calibri"/>
                      <w:sz w:val="20"/>
                      <w:szCs w:val="20"/>
                    </w:rPr>
                    <w:t>(Theoric: 3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Assoc. Prof. Dr. Suat KÜÇÜKGÖNCÜ</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Neurological Symptomatology in children and adolescents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Ayça SÖZEN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Encephalities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Simulated Patient Meeting-Information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Demyelinating Diseases</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Neurosonnology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Psychosis (schizophrenia and other psychotic disorders)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H.E. ÇELİK</w:t>
                  </w:r>
                </w:p>
              </w:tc>
            </w:tr>
            <w:tr w:rsidR="00D16ED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D16EDD" w:rsidRDefault="00D16EDD" w:rsidP="00D16EDD">
                  <w:pPr>
                    <w:widowControl w:val="0"/>
                    <w:jc w:val="center"/>
                    <w:rPr>
                      <w:rFonts w:ascii="Calibri" w:eastAsia="Calibri" w:hAnsi="Calibri" w:cs="Calibri"/>
                      <w:sz w:val="20"/>
                      <w:szCs w:val="20"/>
                    </w:rPr>
                  </w:pPr>
                  <w:r>
                    <w:rPr>
                      <w:rFonts w:ascii="Calibri" w:eastAsia="Calibri" w:hAnsi="Calibri" w:cs="Calibri"/>
                      <w:sz w:val="20"/>
                      <w:szCs w:val="20"/>
                    </w:rPr>
                    <w:t>30</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D16EDD" w:rsidRDefault="00D16EDD" w:rsidP="00D16EDD">
                  <w:pPr>
                    <w:spacing w:line="240" w:lineRule="auto"/>
                    <w:rPr>
                      <w:rFonts w:ascii="Calibri" w:eastAsia="Calibri" w:hAnsi="Calibri" w:cs="Calibri"/>
                      <w:sz w:val="20"/>
                      <w:szCs w:val="20"/>
                    </w:rPr>
                  </w:pPr>
                  <w:r>
                    <w:rPr>
                      <w:rFonts w:ascii="Calibri" w:eastAsia="Calibri" w:hAnsi="Calibri" w:cs="Calibri"/>
                      <w:color w:val="000000"/>
                      <w:sz w:val="20"/>
                      <w:szCs w:val="20"/>
                    </w:rPr>
                    <w:t>Parkinson Disease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Neurodegenerative and Demyelinating Diseases(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 xml:space="preserve">Genetic and Acquired Metabolic Diseases, Toxic diseases </w:t>
                  </w:r>
                  <w:r>
                    <w:rPr>
                      <w:rFonts w:ascii="Calibri" w:eastAsia="Calibri" w:hAnsi="Calibri" w:cs="Calibri"/>
                      <w:sz w:val="20"/>
                      <w:szCs w:val="20"/>
                    </w:rPr>
                    <w:t>(Theoric: 1 Hour)</w:t>
                  </w:r>
                </w:p>
                <w:p w:rsidR="0097019D" w:rsidRDefault="0097019D">
                  <w:pPr>
                    <w:widowControl w:val="0"/>
                    <w:rPr>
                      <w:rFonts w:ascii="Calibri" w:eastAsia="Calibri" w:hAnsi="Calibri" w:cs="Calibri"/>
                      <w:sz w:val="20"/>
                      <w:szCs w:val="20"/>
                    </w:rPr>
                  </w:pP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CNS Tumours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34</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color w:val="000000"/>
                      <w:sz w:val="20"/>
                      <w:szCs w:val="20"/>
                    </w:rPr>
                    <w:t>Basic Principles of Psychiatric Interview</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color w:val="000000"/>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B. ÇETİN</w:t>
                  </w:r>
                </w:p>
                <w:p w:rsidR="0097019D" w:rsidRDefault="0097019D">
                  <w:pPr>
                    <w:widowControl w:val="0"/>
                    <w:rPr>
                      <w:rFonts w:ascii="Calibri" w:eastAsia="Calibri" w:hAnsi="Calibri" w:cs="Calibri"/>
                      <w:sz w:val="20"/>
                      <w:szCs w:val="20"/>
                    </w:rPr>
                  </w:pP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Psychiatric Examination</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Buğra ÇETİN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36</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Drug Abuse And Drug Addiction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37</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Somatization and Related Disorders &amp; Psychosomatic Disorders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H.Ece ÇELİK</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color w:val="000000"/>
                      <w:sz w:val="20"/>
                      <w:szCs w:val="20"/>
                    </w:rPr>
                    <w:t xml:space="preserve">Toxicology of Alcohols and Ethanol Addiction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Osteoporosis Pathogenesis and Rehabilitation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Nurdan KOTEVOĞLU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Nonarticular Rheumatism Pathogenesis and Rehabilitation</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Nurdan KOTEVOĞLU</w:t>
                  </w:r>
                </w:p>
                <w:p w:rsidR="0097019D" w:rsidRDefault="0097019D">
                  <w:pPr>
                    <w:widowControl w:val="0"/>
                    <w:rPr>
                      <w:rFonts w:ascii="Calibri" w:eastAsia="Calibri" w:hAnsi="Calibri" w:cs="Calibri"/>
                      <w:sz w:val="20"/>
                      <w:szCs w:val="20"/>
                    </w:rPr>
                  </w:pP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Neck Pain Pathogenesis and Rehabilitation</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Nurdan KOTEVOĞLU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Anxiety and Related Disorders(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Buğra ÇETİN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Polyneuropathies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D16ED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D16EDD" w:rsidRDefault="00D16EDD" w:rsidP="00D16EDD">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D16EDD" w:rsidRDefault="00D16EDD" w:rsidP="00D16EDD">
                  <w:pPr>
                    <w:spacing w:line="240" w:lineRule="auto"/>
                    <w:rPr>
                      <w:rFonts w:ascii="Calibri" w:eastAsia="Calibri" w:hAnsi="Calibri" w:cs="Calibri"/>
                      <w:sz w:val="20"/>
                      <w:szCs w:val="20"/>
                    </w:rPr>
                  </w:pPr>
                  <w:r>
                    <w:rPr>
                      <w:rFonts w:ascii="Calibri" w:eastAsia="Calibri" w:hAnsi="Calibri" w:cs="Calibri"/>
                      <w:color w:val="000000"/>
                      <w:sz w:val="20"/>
                      <w:szCs w:val="20"/>
                    </w:rPr>
                    <w:t>Central Nervous System Stimulants(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spacing w:line="240" w:lineRule="auto"/>
                    <w:rPr>
                      <w:rFonts w:ascii="Calibri" w:eastAsia="Calibri" w:hAnsi="Calibri" w:cs="Calibri"/>
                      <w:sz w:val="20"/>
                      <w:szCs w:val="20"/>
                    </w:rPr>
                  </w:pPr>
                  <w:r w:rsidRPr="00D16EDD">
                    <w:rPr>
                      <w:rFonts w:ascii="Calibri" w:eastAsia="Calibri" w:hAnsi="Calibri" w:cs="Calibri"/>
                      <w:color w:val="000000"/>
                      <w:sz w:val="20"/>
                      <w:szCs w:val="20"/>
                    </w:rPr>
                    <w:t>Asst. Prof. Dr. TUĞBA GÜMÜŞTAŞ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Low Back Pain Pathogenesis and Rehabilitation</w:t>
                  </w:r>
                  <w:r>
                    <w:rPr>
                      <w:rFonts w:ascii="Calibri" w:eastAsia="Calibri" w:hAnsi="Calibri" w:cs="Calibri"/>
                      <w:sz w:val="20"/>
                      <w:szCs w:val="20"/>
                    </w:rPr>
                    <w:t>(Theoric: 1 Hour</w:t>
                  </w:r>
                  <w:r>
                    <w:rPr>
                      <w:rFonts w:ascii="Calibri" w:eastAsia="Calibri" w:hAnsi="Calibri" w:cs="Calibri"/>
                      <w:color w:val="000000"/>
                      <w:sz w:val="20"/>
                      <w:szCs w:val="20"/>
                    </w:rPr>
                    <w:t>)</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 KOTEVOĞLU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Peripheral Nervous System and Skeletal Muscle Disorders Diseases(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Eye diseases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Assoc. Prof. Dr. İ.Çağatay ÇAĞLAR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Headache((</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Nilgün ÇINAR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Epilepsy: Pathophysiology and Semiology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T. ŞAHİNER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50</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color w:val="000000"/>
                      <w:sz w:val="20"/>
                      <w:szCs w:val="20"/>
                    </w:rPr>
                    <w:t xml:space="preserve">Hypnotics and Sedatives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D16EDD">
                  <w:pPr>
                    <w:spacing w:line="240" w:lineRule="auto"/>
                    <w:rPr>
                      <w:rFonts w:ascii="Calibri" w:eastAsia="Calibri" w:hAnsi="Calibri" w:cs="Calibri"/>
                      <w:sz w:val="20"/>
                      <w:szCs w:val="20"/>
                    </w:rPr>
                  </w:pPr>
                  <w:r w:rsidRPr="00D16EDD">
                    <w:rPr>
                      <w:rFonts w:ascii="Calibri" w:eastAsia="Calibri" w:hAnsi="Calibri" w:cs="Calibri"/>
                      <w:color w:val="000000"/>
                      <w:sz w:val="20"/>
                      <w:szCs w:val="20"/>
                    </w:rPr>
                    <w:t>Asst. Prof. Dr. TUĞBA GÜMÜŞTAŞ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C</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Soft Tissue Disorders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52</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Acquired Bone Diseases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53</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Addiction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Burcu K. KENDİRLİOĞLU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54</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Pharmacotherapy of The Epilepsies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55</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Soft Tissue Rheumatism Pathogenesis and Rehabilitation(</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Nurdan KOTEVOĞLU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56</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Drug Therapy of Depression and Anxiety Disorders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57</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Muscle Disorders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58</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Neuromuscular Junction Diseases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59</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Sexual Function Disorders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Burcu. K. KENDİRLİOĞLU</w:t>
                  </w:r>
                </w:p>
              </w:tc>
            </w:tr>
            <w:tr w:rsidR="0097019D">
              <w:trPr>
                <w:trHeight w:val="103"/>
                <w:jc w:val="center"/>
              </w:trPr>
              <w:tc>
                <w:tcPr>
                  <w:tcW w:w="1082" w:type="dxa"/>
                  <w:tcBorders>
                    <w:top w:val="single" w:sz="6" w:space="0" w:color="CCCCCC"/>
                    <w:left w:val="single" w:sz="6" w:space="0" w:color="000000"/>
                    <w:bottom w:val="single" w:sz="6" w:space="0" w:color="CCCCCC"/>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60</w:t>
                  </w:r>
                </w:p>
              </w:tc>
              <w:tc>
                <w:tcPr>
                  <w:tcW w:w="5324" w:type="dxa"/>
                  <w:tcBorders>
                    <w:top w:val="single" w:sz="6" w:space="0" w:color="CCCCCC"/>
                    <w:left w:val="single" w:sz="6" w:space="0" w:color="CCCCCC"/>
                    <w:bottom w:val="single" w:sz="6" w:space="0" w:color="CCCCCC"/>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Local Anaesthetics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CCCCCC"/>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61</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Nuclear medicine applications in neurologic diseases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Seyfettin ILGAN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62</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Nuclear medicine applications in musculoskeletal diseases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Seyfettin ILGAN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63</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Introduction to Psychiatry, the Patient-Doctor Relationship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Buğra ÇETİN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64</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ENCEPHALİTİS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65</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Cranial Nerves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66</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Osteoarthritis Pathophysiology and rehabilitation(</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Nurdan KOTEVOĞLU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67</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General Anesthetics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68</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Neurological Examination in children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Ayça SÖZEN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69</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Simulated Patient Meeting-Recording videos-Feedbacs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70</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Drugs Used for Prevention and Treatment of Osteoporosis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71</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Psychosocial Intervention in Disaster and Trauma(</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Burcu K. KENDİRLİOĞLU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72</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Dissociative Disorders(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A.E.BÜYÜKSANDALYACI TUNÇ</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73</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Dead and Grief /Mourning(</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H.Ece ÇELİK</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74</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Personality Disorders(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A.E.BÜYÜKSANDALYACI TUNÇ</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75</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Opioid Analgesics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76</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Overview of Bone Pathology, Developmental Disorders of Bone and Cartilage(</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Apatullah HAHOLU</w:t>
                  </w:r>
                </w:p>
              </w:tc>
            </w:tr>
            <w:tr w:rsidR="0097019D">
              <w:trPr>
                <w:trHeight w:val="335"/>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77</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Bone Tumors(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498"/>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78</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Neuromuscular Bloking Agents and Centrally ActingMuscle Relaxants(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346"/>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79</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Ceritrally Acting Muscle Relaxants(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D16EDD">
                  <w:pPr>
                    <w:spacing w:line="240" w:lineRule="auto"/>
                    <w:rPr>
                      <w:rFonts w:ascii="Calibri" w:eastAsia="Calibri" w:hAnsi="Calibri" w:cs="Calibri"/>
                      <w:sz w:val="20"/>
                      <w:szCs w:val="20"/>
                    </w:rPr>
                  </w:pPr>
                  <w:r w:rsidRPr="00D16EDD">
                    <w:rPr>
                      <w:rFonts w:ascii="Calibri" w:eastAsia="Calibri" w:hAnsi="Calibri" w:cs="Calibri"/>
                      <w:sz w:val="20"/>
                      <w:szCs w:val="20"/>
                    </w:rPr>
                    <w:t>Asst. Prof. Dr. TUĞBA GÜMÜŞTAŞ</w:t>
                  </w:r>
                </w:p>
              </w:tc>
            </w:tr>
            <w:tr w:rsidR="0097019D">
              <w:trPr>
                <w:trHeight w:val="498"/>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80</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Therapeutic applications of nuclear medicine – Theranostics -1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Seyfettin ILGAN</w:t>
                  </w:r>
                </w:p>
              </w:tc>
            </w:tr>
            <w:tr w:rsidR="0097019D">
              <w:trPr>
                <w:trHeight w:val="335"/>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81</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Dementia(</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Nilgün ÇINAR</w:t>
                  </w:r>
                </w:p>
              </w:tc>
            </w:tr>
            <w:tr w:rsidR="0097019D">
              <w:trPr>
                <w:trHeight w:val="335"/>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82</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Non-Opioid Analgesics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551"/>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83</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Eating and Feeding Disorders((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A.E.BÜYÜKSANDALYACI TUNÇ</w:t>
                  </w:r>
                </w:p>
              </w:tc>
            </w:tr>
            <w:tr w:rsidR="00D16EDD">
              <w:trPr>
                <w:trHeight w:val="335"/>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D16EDD" w:rsidRDefault="00D16EDD" w:rsidP="00D16EDD">
                  <w:pPr>
                    <w:widowControl w:val="0"/>
                    <w:jc w:val="center"/>
                    <w:rPr>
                      <w:rFonts w:ascii="Calibri" w:eastAsia="Calibri" w:hAnsi="Calibri" w:cs="Calibri"/>
                      <w:sz w:val="20"/>
                      <w:szCs w:val="20"/>
                    </w:rPr>
                  </w:pPr>
                  <w:r>
                    <w:rPr>
                      <w:rFonts w:ascii="Calibri" w:eastAsia="Calibri" w:hAnsi="Calibri" w:cs="Calibri"/>
                      <w:sz w:val="20"/>
                      <w:szCs w:val="20"/>
                    </w:rPr>
                    <w:t>84</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spacing w:line="240" w:lineRule="auto"/>
                    <w:rPr>
                      <w:rFonts w:ascii="Calibri" w:eastAsia="Calibri" w:hAnsi="Calibri" w:cs="Calibri"/>
                      <w:sz w:val="20"/>
                      <w:szCs w:val="20"/>
                    </w:rPr>
                  </w:pPr>
                  <w:r>
                    <w:rPr>
                      <w:rFonts w:ascii="Calibri" w:eastAsia="Calibri" w:hAnsi="Calibri" w:cs="Calibri"/>
                      <w:color w:val="000000"/>
                      <w:sz w:val="20"/>
                      <w:szCs w:val="20"/>
                    </w:rPr>
                    <w:t>Pharmacotherapy of Rheumatoid Arthritis(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335"/>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85</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Cerebrovascular Diseases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Nilgün ÇINAR</w:t>
                  </w:r>
                </w:p>
              </w:tc>
            </w:tr>
            <w:tr w:rsidR="0097019D">
              <w:trPr>
                <w:trHeight w:val="346"/>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86</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Extrapyramidal System Disorders: athophysiology((</w:t>
                  </w:r>
                  <w:r>
                    <w:rPr>
                      <w:rFonts w:ascii="Calibri" w:eastAsia="Calibri" w:hAnsi="Calibri" w:cs="Calibri"/>
                      <w:sz w:val="20"/>
                      <w:szCs w:val="20"/>
                    </w:rPr>
                    <w:t>Theoric: 1 Hour)</w:t>
                  </w:r>
                  <w:r>
                    <w:rPr>
                      <w:rFonts w:ascii="Calibri" w:eastAsia="Calibri" w:hAnsi="Calibri" w:cs="Calibri"/>
                      <w:color w:val="000000"/>
                      <w:sz w:val="20"/>
                      <w:szCs w:val="20"/>
                    </w:rPr>
                    <w:t>)</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Nilgün ÇINAR</w:t>
                  </w:r>
                </w:p>
              </w:tc>
            </w:tr>
            <w:tr w:rsidR="0097019D">
              <w:trPr>
                <w:trHeight w:val="498"/>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87</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Sleep Disorders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Suat KÜÇÜKGÖNCÜ</w:t>
                  </w:r>
                </w:p>
              </w:tc>
            </w:tr>
            <w:tr w:rsidR="0097019D">
              <w:trPr>
                <w:trHeight w:val="498"/>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88</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Disruptive, Impulse-Control, and Conduct Disorders(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H.Ece. ÇELİK</w:t>
                  </w:r>
                </w:p>
              </w:tc>
            </w:tr>
            <w:tr w:rsidR="0097019D">
              <w:trPr>
                <w:trHeight w:val="335"/>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89</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Bone Fracture, Fracture Healing(</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335"/>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90</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Osteonecrosis and Osteomyelitis((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D16EDD">
              <w:trPr>
                <w:trHeight w:val="346"/>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D16EDD" w:rsidRDefault="00D16EDD" w:rsidP="00D16EDD">
                  <w:pPr>
                    <w:widowControl w:val="0"/>
                    <w:jc w:val="center"/>
                    <w:rPr>
                      <w:rFonts w:ascii="Calibri" w:eastAsia="Calibri" w:hAnsi="Calibri" w:cs="Calibri"/>
                      <w:sz w:val="20"/>
                      <w:szCs w:val="20"/>
                    </w:rPr>
                  </w:pPr>
                  <w:r>
                    <w:rPr>
                      <w:rFonts w:ascii="Calibri" w:eastAsia="Calibri" w:hAnsi="Calibri" w:cs="Calibri"/>
                      <w:sz w:val="20"/>
                      <w:szCs w:val="20"/>
                    </w:rPr>
                    <w:t>91</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spacing w:line="240" w:lineRule="auto"/>
                    <w:rPr>
                      <w:rFonts w:ascii="Calibri" w:eastAsia="Calibri" w:hAnsi="Calibri" w:cs="Calibri"/>
                      <w:sz w:val="20"/>
                      <w:szCs w:val="20"/>
                    </w:rPr>
                  </w:pPr>
                  <w:r>
                    <w:rPr>
                      <w:rFonts w:ascii="Calibri" w:eastAsia="Calibri" w:hAnsi="Calibri" w:cs="Calibri"/>
                      <w:color w:val="000000"/>
                      <w:sz w:val="20"/>
                      <w:szCs w:val="20"/>
                    </w:rPr>
                    <w:t>Pharmacotherapy of Gout(</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498"/>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92</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Behçet’s Disease and Familial Mediterranean Fever (Rhomathol)(Teorik:1 saat)</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Nurdan KOTEVOĞLU</w:t>
                  </w:r>
                </w:p>
              </w:tc>
            </w:tr>
            <w:tr w:rsidR="00D16EDD">
              <w:trPr>
                <w:trHeight w:val="335"/>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D16EDD" w:rsidRDefault="00D16EDD" w:rsidP="00D16EDD">
                  <w:pPr>
                    <w:widowControl w:val="0"/>
                    <w:jc w:val="center"/>
                    <w:rPr>
                      <w:rFonts w:ascii="Calibri" w:eastAsia="Calibri" w:hAnsi="Calibri" w:cs="Calibri"/>
                      <w:sz w:val="20"/>
                      <w:szCs w:val="20"/>
                    </w:rPr>
                  </w:pPr>
                  <w:r>
                    <w:rPr>
                      <w:rFonts w:ascii="Calibri" w:eastAsia="Calibri" w:hAnsi="Calibri" w:cs="Calibri"/>
                      <w:sz w:val="20"/>
                      <w:szCs w:val="20"/>
                    </w:rPr>
                    <w:t>93</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spacing w:line="240" w:lineRule="auto"/>
                    <w:rPr>
                      <w:rFonts w:ascii="Calibri" w:eastAsia="Calibri" w:hAnsi="Calibri" w:cs="Calibri"/>
                      <w:sz w:val="20"/>
                      <w:szCs w:val="20"/>
                    </w:rPr>
                  </w:pPr>
                  <w:r>
                    <w:rPr>
                      <w:rFonts w:ascii="Calibri" w:eastAsia="Calibri" w:hAnsi="Calibri" w:cs="Calibri"/>
                      <w:color w:val="000000"/>
                      <w:sz w:val="20"/>
                      <w:szCs w:val="20"/>
                    </w:rPr>
                    <w:t>Pharmacotherapy of Migraine(Teorik:1 saat)</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498"/>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94</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What is Arthritis? Classification of Rheumatic Diseases, Synovial Anlaysis(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Nurdan KOTEVOĞLU</w:t>
                  </w:r>
                </w:p>
              </w:tc>
            </w:tr>
            <w:tr w:rsidR="0097019D">
              <w:trPr>
                <w:trHeight w:val="498"/>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95</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Rheumatoid Arthritis and Ankylosing Spondylitis / Other Spondyloarthropathies((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Nurdan KOTEVOĞLU</w:t>
                  </w:r>
                </w:p>
              </w:tc>
            </w:tr>
            <w:tr w:rsidR="00D16EDD">
              <w:trPr>
                <w:trHeight w:val="660"/>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D16EDD" w:rsidRDefault="00D16EDD" w:rsidP="00D16EDD">
                  <w:pPr>
                    <w:widowControl w:val="0"/>
                    <w:jc w:val="center"/>
                    <w:rPr>
                      <w:rFonts w:ascii="Calibri" w:eastAsia="Calibri" w:hAnsi="Calibri" w:cs="Calibri"/>
                      <w:sz w:val="20"/>
                      <w:szCs w:val="20"/>
                    </w:rPr>
                  </w:pPr>
                  <w:r>
                    <w:rPr>
                      <w:rFonts w:ascii="Calibri" w:eastAsia="Calibri" w:hAnsi="Calibri" w:cs="Calibri"/>
                      <w:sz w:val="20"/>
                      <w:szCs w:val="20"/>
                    </w:rPr>
                    <w:t>96</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spacing w:line="240" w:lineRule="auto"/>
                    <w:rPr>
                      <w:rFonts w:ascii="Calibri" w:eastAsia="Calibri" w:hAnsi="Calibri" w:cs="Calibri"/>
                      <w:sz w:val="20"/>
                      <w:szCs w:val="20"/>
                    </w:rPr>
                  </w:pPr>
                  <w:r>
                    <w:rPr>
                      <w:rFonts w:ascii="Calibri" w:eastAsia="Calibri" w:hAnsi="Calibri" w:cs="Calibri"/>
                      <w:color w:val="000000"/>
                      <w:sz w:val="20"/>
                      <w:szCs w:val="20"/>
                    </w:rPr>
                    <w:t>Drugs Used for the Treatment of Central Nervous System Degenerative Disorders and Multiple Sclerosis ((</w:t>
                  </w:r>
                  <w:r>
                    <w:rPr>
                      <w:rFonts w:ascii="Calibri" w:eastAsia="Calibri" w:hAnsi="Calibri" w:cs="Calibri"/>
                      <w:sz w:val="20"/>
                      <w:szCs w:val="20"/>
                    </w:rPr>
                    <w:t>Theoric: 1 Hour)</w:t>
                  </w:r>
                  <w:r>
                    <w:rPr>
                      <w:rFonts w:ascii="Calibri" w:eastAsia="Calibri" w:hAnsi="Calibri" w:cs="Calibri"/>
                      <w:color w:val="000000"/>
                      <w:sz w:val="20"/>
                      <w:szCs w:val="20"/>
                    </w:rPr>
                    <w:t>)</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346"/>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97</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Connective Tissue Diseases / Vasculitis((</w:t>
                  </w:r>
                  <w:r>
                    <w:rPr>
                      <w:rFonts w:ascii="Calibri" w:eastAsia="Calibri" w:hAnsi="Calibri" w:cs="Calibri"/>
                      <w:sz w:val="20"/>
                      <w:szCs w:val="20"/>
                    </w:rPr>
                    <w:t>Theoric: 1 Hour)</w:t>
                  </w:r>
                  <w:r>
                    <w:rPr>
                      <w:rFonts w:ascii="Calibri" w:eastAsia="Calibri" w:hAnsi="Calibri" w:cs="Calibri"/>
                      <w:color w:val="000000"/>
                      <w:sz w:val="20"/>
                      <w:szCs w:val="20"/>
                    </w:rPr>
                    <w:t>)</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Nurdan KOTEVOĞLU</w:t>
                  </w:r>
                </w:p>
              </w:tc>
            </w:tr>
            <w:tr w:rsidR="0097019D">
              <w:trPr>
                <w:trHeight w:val="335"/>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98</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Crystal Artropathies(Teorik:1 saat)</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Nurdan KOTEVOĞLU</w:t>
                  </w:r>
                </w:p>
              </w:tc>
            </w:tr>
            <w:tr w:rsidR="0097019D">
              <w:trPr>
                <w:trHeight w:val="849"/>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99</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PATHOLOGY: Macroscopic and microscopic changes in brain and neural system disorders P-LAB 2 SAAT(</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 Prof. Dr. Aptullah HAHOLU</w:t>
                  </w:r>
                </w:p>
              </w:tc>
            </w:tr>
          </w:tbl>
          <w:p w:rsidR="0097019D" w:rsidRDefault="0097019D">
            <w:pPr>
              <w:widowControl w:val="0"/>
              <w:spacing w:line="240" w:lineRule="auto"/>
              <w:jc w:val="center"/>
              <w:rPr>
                <w:rFonts w:ascii="Calibri" w:eastAsia="Calibri" w:hAnsi="Calibri" w:cs="Calibri"/>
                <w:sz w:val="20"/>
                <w:szCs w:val="20"/>
              </w:rPr>
            </w:pPr>
          </w:p>
        </w:tc>
      </w:tr>
    </w:tbl>
    <w:p w:rsidR="0097019D" w:rsidRDefault="0097019D">
      <w:pPr>
        <w:jc w:val="center"/>
        <w:rPr>
          <w:rFonts w:ascii="Calibri" w:eastAsia="Calibri" w:hAnsi="Calibri" w:cs="Calibri"/>
          <w:sz w:val="20"/>
          <w:szCs w:val="20"/>
        </w:rPr>
      </w:pPr>
    </w:p>
    <w:p w:rsidR="0097019D" w:rsidRDefault="0097019D">
      <w:pPr>
        <w:jc w:val="center"/>
        <w:rPr>
          <w:rFonts w:ascii="Calibri" w:eastAsia="Calibri" w:hAnsi="Calibri" w:cs="Calibri"/>
          <w:sz w:val="20"/>
          <w:szCs w:val="20"/>
        </w:rPr>
      </w:pPr>
    </w:p>
    <w:p w:rsidR="0097019D" w:rsidRDefault="0097019D">
      <w:pPr>
        <w:rPr>
          <w:rFonts w:ascii="Calibri" w:eastAsia="Calibri" w:hAnsi="Calibri" w:cs="Calibri"/>
          <w:sz w:val="20"/>
          <w:szCs w:val="20"/>
        </w:rPr>
      </w:pPr>
    </w:p>
    <w:tbl>
      <w:tblPr>
        <w:tblStyle w:val="af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420"/>
          <w:jc w:val="center"/>
        </w:trPr>
        <w:tc>
          <w:tcPr>
            <w:tcW w:w="9029"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TERM 3 COMMITTE 7 LECTURE  LIST AND RANKING</w:t>
            </w:r>
          </w:p>
        </w:tc>
      </w:tr>
      <w:tr w:rsidR="0097019D">
        <w:trPr>
          <w:trHeight w:val="380"/>
          <w:jc w:val="center"/>
        </w:trPr>
        <w:tc>
          <w:tcPr>
            <w:tcW w:w="9029" w:type="dxa"/>
            <w:tcMar>
              <w:top w:w="100" w:type="dxa"/>
              <w:left w:w="100" w:type="dxa"/>
              <w:bottom w:w="100" w:type="dxa"/>
              <w:right w:w="100" w:type="dxa"/>
            </w:tcMar>
            <w:vAlign w:val="center"/>
          </w:tcPr>
          <w:p w:rsidR="0097019D" w:rsidRDefault="0097019D">
            <w:pPr>
              <w:widowControl w:val="0"/>
              <w:spacing w:line="240" w:lineRule="auto"/>
              <w:jc w:val="center"/>
              <w:rPr>
                <w:rFonts w:ascii="Calibri" w:eastAsia="Calibri" w:hAnsi="Calibri" w:cs="Calibri"/>
                <w:sz w:val="20"/>
                <w:szCs w:val="20"/>
              </w:rPr>
            </w:pPr>
          </w:p>
          <w:tbl>
            <w:tblPr>
              <w:tblStyle w:val="af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54"/>
              <w:gridCol w:w="5645"/>
              <w:gridCol w:w="2630"/>
            </w:tblGrid>
            <w:tr w:rsidR="0097019D">
              <w:trPr>
                <w:jc w:val="center"/>
              </w:trPr>
              <w:tc>
                <w:tcPr>
                  <w:tcW w:w="75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b/>
                      <w:sz w:val="20"/>
                      <w:szCs w:val="20"/>
                    </w:rPr>
                    <w:t xml:space="preserve"> No</w:t>
                  </w:r>
                </w:p>
              </w:tc>
              <w:tc>
                <w:tcPr>
                  <w:tcW w:w="5645" w:type="dxa"/>
                  <w:tcBorders>
                    <w:top w:val="single" w:sz="6" w:space="0" w:color="000000"/>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b/>
                      <w:sz w:val="20"/>
                      <w:szCs w:val="20"/>
                    </w:rPr>
                    <w:t>LECTURE/Competence</w:t>
                  </w:r>
                </w:p>
              </w:tc>
              <w:tc>
                <w:tcPr>
                  <w:tcW w:w="2630" w:type="dxa"/>
                  <w:tcBorders>
                    <w:top w:val="single" w:sz="6" w:space="0" w:color="000000"/>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b/>
                      <w:color w:val="333333"/>
                      <w:sz w:val="20"/>
                      <w:szCs w:val="20"/>
                    </w:rPr>
                    <w:t>Lecturer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Introduction to Forensic Medicine and Forensic Science (Theoric: 2 Hours)</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Kağan Gürpınar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Public Health Concept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Public Health Care (Theooric: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Health Services in Turkey (Theoric: 2 Hours)</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Introduction to Epidemiology (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Causality Concept İn Epidemiology and its measures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Descriptive And Cross Sectional Researches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Medical Ethics , Its Meaning, Ethical Rules and Problems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Principles of Medical Ethics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Patient and Physician Rights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Case-Control And Cohort Studies-measures for risk (Theoric: 2 Hours)</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Financing Health Services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Responsibility of Physician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14</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Relations of Patient-Physician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Quackery and Drug Addiction in Medicine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Human Resources For Health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Population And Health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18</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Consultation and Ethical Problems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Privacy in Medicine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Organ and Tissue Transplantations and Ethical Problems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21</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Control Of Non-Communicable Diseases (Theoric: 4 Hours)</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Elderlies And Disabled People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Tobacco And Health (Theoric: 1 Hour) </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Genetics and Ethical Problems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Physician Reports and Ethical Peoblems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Euthanasie and Ethical Problems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Disaster Medicine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Community Mental Health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Health Services İn Specific İnstitutions (Schools, Prisons)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30</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International Health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Experimental studies- Controlled Clinical Trial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Introduction To Biostatistics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Definition and Use of Biostatistics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Legal Liabilities and Forensic Duties of Physicians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Kağan Gürpınar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Definition and Examinatin Of Forensic Case and Death Definition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Kağan Gürpınar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36</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Repreduction and Medical Ethics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37</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General Discussion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Major Health Problems in Turkey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3E43D8">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E43D8" w:rsidRDefault="003E43D8" w:rsidP="003E43D8">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sz w:val="20"/>
                      <w:szCs w:val="20"/>
                    </w:rPr>
                    <w:t>Specific Topics İn Epidemiology And Screenings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3E43D8">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E43D8" w:rsidRDefault="003E43D8" w:rsidP="003E43D8">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sz w:val="20"/>
                      <w:szCs w:val="20"/>
                    </w:rPr>
                    <w:t>Controlling Communicable Diseases And İmmunization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Descriptive Statistics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Sampling and sampling techniques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3E43D8" w:rsidTr="003E43D8">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E43D8" w:rsidRDefault="003E43D8" w:rsidP="003E43D8">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sz w:val="20"/>
                      <w:szCs w:val="20"/>
                    </w:rPr>
                    <w:t>Vectorborne Diseases And Malaria Control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883584" w:rsidTr="00BD170E">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883584" w:rsidRDefault="00883584" w:rsidP="00883584">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Tuberculosis Control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883584" w:rsidTr="000F4DEC">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883584" w:rsidRDefault="00883584" w:rsidP="00883584">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Newborn screenings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46</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Measures of occurrence, reliability measures for diagnostic tests- ROC analysis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Inference – Estimation- Point and Confidence intervals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Hypothesis testing for single population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3E43D8" w:rsidTr="003E43D8">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E43D8" w:rsidRDefault="003E43D8" w:rsidP="003E43D8">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sz w:val="20"/>
                      <w:szCs w:val="20"/>
                    </w:rPr>
                    <w:t>Determinants of Health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3E43D8" w:rsidTr="003E43D8">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E43D8" w:rsidRDefault="003E43D8" w:rsidP="003E43D8">
                  <w:pPr>
                    <w:widowControl w:val="0"/>
                    <w:jc w:val="center"/>
                    <w:rPr>
                      <w:rFonts w:ascii="Calibri" w:eastAsia="Calibri" w:hAnsi="Calibri" w:cs="Calibri"/>
                      <w:sz w:val="20"/>
                      <w:szCs w:val="20"/>
                    </w:rPr>
                  </w:pPr>
                  <w:r>
                    <w:rPr>
                      <w:rFonts w:ascii="Calibri" w:eastAsia="Calibri" w:hAnsi="Calibri" w:cs="Calibri"/>
                      <w:sz w:val="20"/>
                      <w:szCs w:val="20"/>
                    </w:rPr>
                    <w:t>50</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sz w:val="20"/>
                      <w:szCs w:val="20"/>
                    </w:rPr>
                    <w:t>Reproductive Health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3E43D8" w:rsidTr="003E43D8">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E43D8" w:rsidRDefault="003E43D8" w:rsidP="003E43D8">
                  <w:pPr>
                    <w:widowControl w:val="0"/>
                    <w:jc w:val="center"/>
                    <w:rPr>
                      <w:rFonts w:ascii="Calibri" w:eastAsia="Calibri" w:hAnsi="Calibri" w:cs="Calibri"/>
                      <w:sz w:val="20"/>
                      <w:szCs w:val="20"/>
                    </w:rPr>
                  </w:pPr>
                  <w:r>
                    <w:rPr>
                      <w:rFonts w:ascii="Calibri" w:eastAsia="Calibri" w:hAnsi="Calibri" w:cs="Calibri"/>
                      <w:sz w:val="20"/>
                      <w:szCs w:val="20"/>
                    </w:rPr>
                    <w:t>51</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sz w:val="20"/>
                      <w:szCs w:val="20"/>
                    </w:rPr>
                    <w:t>Children and Adolescents as a Public Health Concern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52</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Hypothesis testing for two populations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53</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Hypothesis testing for more than  two ( dependent or independent) populations-Analysis of variance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54</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Regression and correlation-Test of association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55</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rPr>
                      <w:rFonts w:ascii="Calibri" w:eastAsia="Calibri" w:hAnsi="Calibri" w:cs="Calibri"/>
                      <w:color w:val="333333"/>
                      <w:sz w:val="20"/>
                      <w:szCs w:val="20"/>
                    </w:rPr>
                  </w:pPr>
                  <w:r>
                    <w:rPr>
                      <w:rFonts w:ascii="Calibri" w:eastAsia="Calibri" w:hAnsi="Calibri" w:cs="Calibri"/>
                      <w:color w:val="333333"/>
                      <w:sz w:val="20"/>
                      <w:szCs w:val="20"/>
                    </w:rPr>
                    <w:t xml:space="preserve">Tests of  independence for the categorical variables </w:t>
                  </w:r>
                  <w:r>
                    <w:rPr>
                      <w:rFonts w:ascii="Calibri" w:eastAsia="Calibri" w:hAnsi="Calibri" w:cs="Calibri"/>
                      <w:sz w:val="20"/>
                      <w:szCs w:val="20"/>
                    </w:rPr>
                    <w:t>(Theoric: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56</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Measures for agreement and tests of agreement among tests , among clinicians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57</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Data for survival and analysis of survival data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883584" w:rsidTr="00367BD4">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883584" w:rsidRDefault="00883584" w:rsidP="00883584">
                  <w:pPr>
                    <w:widowControl w:val="0"/>
                    <w:jc w:val="center"/>
                    <w:rPr>
                      <w:rFonts w:ascii="Calibri" w:eastAsia="Calibri" w:hAnsi="Calibri" w:cs="Calibri"/>
                      <w:sz w:val="20"/>
                      <w:szCs w:val="20"/>
                    </w:rPr>
                  </w:pPr>
                  <w:r>
                    <w:rPr>
                      <w:rFonts w:ascii="Calibri" w:eastAsia="Calibri" w:hAnsi="Calibri" w:cs="Calibri"/>
                      <w:sz w:val="20"/>
                      <w:szCs w:val="20"/>
                    </w:rPr>
                    <w:t>58</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Principles Of Occupational Health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883584" w:rsidTr="00486F18">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883584" w:rsidRDefault="00883584" w:rsidP="00883584">
                  <w:pPr>
                    <w:widowControl w:val="0"/>
                    <w:jc w:val="center"/>
                    <w:rPr>
                      <w:rFonts w:ascii="Calibri" w:eastAsia="Calibri" w:hAnsi="Calibri" w:cs="Calibri"/>
                      <w:sz w:val="20"/>
                      <w:szCs w:val="20"/>
                    </w:rPr>
                  </w:pPr>
                  <w:r>
                    <w:rPr>
                      <w:rFonts w:ascii="Calibri" w:eastAsia="Calibri" w:hAnsi="Calibri" w:cs="Calibri"/>
                      <w:sz w:val="20"/>
                      <w:szCs w:val="20"/>
                    </w:rPr>
                    <w:t>59</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Risk Factors For Occupational Health (Theoric:3 Hours)</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60</w:t>
                  </w:r>
                </w:p>
              </w:tc>
              <w:tc>
                <w:tcPr>
                  <w:tcW w:w="5645" w:type="dxa"/>
                  <w:tcBorders>
                    <w:top w:val="single" w:sz="6" w:space="0" w:color="CCCCCC"/>
                    <w:left w:val="single" w:sz="6" w:space="0" w:color="CCCCCC"/>
                    <w:bottom w:val="single" w:sz="6" w:space="0" w:color="CCCCCC"/>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Systematic review and meta-analysis (Theoric: 1 Hour)</w:t>
                  </w:r>
                </w:p>
              </w:tc>
              <w:tc>
                <w:tcPr>
                  <w:tcW w:w="2630" w:type="dxa"/>
                  <w:tcBorders>
                    <w:top w:val="single" w:sz="6" w:space="0" w:color="CCCCCC"/>
                    <w:left w:val="single" w:sz="6" w:space="0" w:color="CCCCCC"/>
                    <w:bottom w:val="single" w:sz="6" w:space="0" w:color="CCCCCC"/>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61</w:t>
                  </w:r>
                </w:p>
              </w:tc>
              <w:tc>
                <w:tcPr>
                  <w:tcW w:w="5645" w:type="dxa"/>
                  <w:tcBorders>
                    <w:top w:val="single" w:sz="6" w:space="0" w:color="CCCCCC"/>
                    <w:left w:val="single" w:sz="6" w:space="0" w:color="CCCCCC"/>
                    <w:bottom w:val="single" w:sz="6" w:space="0" w:color="CCCCCC"/>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Approaches to reaching and searching best evidence available for diagnosis, treatment, prognosis and harm (Theoric:2 Hours)</w:t>
                  </w:r>
                </w:p>
              </w:tc>
              <w:tc>
                <w:tcPr>
                  <w:tcW w:w="2630" w:type="dxa"/>
                  <w:tcBorders>
                    <w:top w:val="single" w:sz="6" w:space="0" w:color="CCCCCC"/>
                    <w:left w:val="single" w:sz="6" w:space="0" w:color="CCCCCC"/>
                    <w:bottom w:val="single" w:sz="6" w:space="0" w:color="CCCCCC"/>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883584" w:rsidTr="00F12FC4">
              <w:trPr>
                <w:jc w:val="center"/>
              </w:trPr>
              <w:tc>
                <w:tcPr>
                  <w:tcW w:w="754"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rsidR="00883584" w:rsidRDefault="00883584" w:rsidP="00883584">
                  <w:pPr>
                    <w:widowControl w:val="0"/>
                    <w:jc w:val="center"/>
                    <w:rPr>
                      <w:rFonts w:ascii="Calibri" w:eastAsia="Calibri" w:hAnsi="Calibri" w:cs="Calibri"/>
                      <w:sz w:val="20"/>
                      <w:szCs w:val="20"/>
                    </w:rPr>
                  </w:pPr>
                  <w:r>
                    <w:rPr>
                      <w:rFonts w:ascii="Calibri" w:eastAsia="Calibri" w:hAnsi="Calibri" w:cs="Calibri"/>
                      <w:sz w:val="20"/>
                      <w:szCs w:val="20"/>
                    </w:rPr>
                    <w:t>62</w:t>
                  </w:r>
                </w:p>
              </w:tc>
              <w:tc>
                <w:tcPr>
                  <w:tcW w:w="5645" w:type="dxa"/>
                  <w:tcBorders>
                    <w:top w:val="single" w:sz="6" w:space="0" w:color="CCCCCC"/>
                    <w:left w:val="single" w:sz="6" w:space="0" w:color="CCCCCC"/>
                    <w:bottom w:val="single" w:sz="6" w:space="0" w:color="CCCCCC"/>
                    <w:right w:val="single" w:sz="6" w:space="0" w:color="000000"/>
                  </w:tcBorders>
                  <w:shd w:val="clear" w:color="auto" w:fill="auto"/>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Occupational Diseases and Occupational Accidents (Theoric:2 Hours)</w:t>
                  </w:r>
                </w:p>
              </w:tc>
              <w:tc>
                <w:tcPr>
                  <w:tcW w:w="2630" w:type="dxa"/>
                  <w:tcBorders>
                    <w:top w:val="single" w:sz="6" w:space="0" w:color="CCCCCC"/>
                    <w:left w:val="single" w:sz="6" w:space="0" w:color="CCCCCC"/>
                    <w:bottom w:val="single" w:sz="6" w:space="0" w:color="CCCCCC"/>
                    <w:right w:val="single" w:sz="6" w:space="0" w:color="000000"/>
                  </w:tcBorders>
                  <w:shd w:val="clear" w:color="auto" w:fill="FFFFFF"/>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883584" w:rsidTr="00A3008A">
              <w:trPr>
                <w:jc w:val="center"/>
              </w:trPr>
              <w:tc>
                <w:tcPr>
                  <w:tcW w:w="754"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rsidR="00883584" w:rsidRDefault="00883584" w:rsidP="00883584">
                  <w:pPr>
                    <w:widowControl w:val="0"/>
                    <w:jc w:val="center"/>
                    <w:rPr>
                      <w:rFonts w:ascii="Calibri" w:eastAsia="Calibri" w:hAnsi="Calibri" w:cs="Calibri"/>
                      <w:sz w:val="20"/>
                      <w:szCs w:val="20"/>
                    </w:rPr>
                  </w:pPr>
                  <w:r>
                    <w:rPr>
                      <w:rFonts w:ascii="Calibri" w:eastAsia="Calibri" w:hAnsi="Calibri" w:cs="Calibri"/>
                      <w:sz w:val="20"/>
                      <w:szCs w:val="20"/>
                    </w:rPr>
                    <w:t>63</w:t>
                  </w:r>
                </w:p>
              </w:tc>
              <w:tc>
                <w:tcPr>
                  <w:tcW w:w="5645" w:type="dxa"/>
                  <w:tcBorders>
                    <w:top w:val="single" w:sz="6" w:space="0" w:color="CCCCCC"/>
                    <w:left w:val="single" w:sz="6" w:space="0" w:color="CCCCCC"/>
                    <w:bottom w:val="single" w:sz="6" w:space="0" w:color="CCCCCC"/>
                    <w:right w:val="single" w:sz="6" w:space="0" w:color="000000"/>
                  </w:tcBorders>
                  <w:shd w:val="clear" w:color="auto" w:fill="auto"/>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Environmental Health (Theoric: 1 Hour)</w:t>
                  </w:r>
                </w:p>
              </w:tc>
              <w:tc>
                <w:tcPr>
                  <w:tcW w:w="2630" w:type="dxa"/>
                  <w:tcBorders>
                    <w:top w:val="single" w:sz="6" w:space="0" w:color="CCCCCC"/>
                    <w:left w:val="single" w:sz="6" w:space="0" w:color="CCCCCC"/>
                    <w:bottom w:val="single" w:sz="6" w:space="0" w:color="CCCCCC"/>
                    <w:right w:val="single" w:sz="6" w:space="0" w:color="000000"/>
                  </w:tcBorders>
                  <w:shd w:val="clear" w:color="auto" w:fill="FFFFFF"/>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883584" w:rsidTr="00467B24">
              <w:trPr>
                <w:jc w:val="center"/>
              </w:trPr>
              <w:tc>
                <w:tcPr>
                  <w:tcW w:w="754"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rsidR="00883584" w:rsidRDefault="00883584" w:rsidP="00883584">
                  <w:pPr>
                    <w:widowControl w:val="0"/>
                    <w:jc w:val="center"/>
                    <w:rPr>
                      <w:rFonts w:ascii="Calibri" w:eastAsia="Calibri" w:hAnsi="Calibri" w:cs="Calibri"/>
                      <w:sz w:val="20"/>
                      <w:szCs w:val="20"/>
                    </w:rPr>
                  </w:pPr>
                  <w:r>
                    <w:rPr>
                      <w:rFonts w:ascii="Calibri" w:eastAsia="Calibri" w:hAnsi="Calibri" w:cs="Calibri"/>
                      <w:sz w:val="20"/>
                      <w:szCs w:val="20"/>
                    </w:rPr>
                    <w:t>64</w:t>
                  </w:r>
                </w:p>
              </w:tc>
              <w:tc>
                <w:tcPr>
                  <w:tcW w:w="5645" w:type="dxa"/>
                  <w:tcBorders>
                    <w:top w:val="single" w:sz="6" w:space="0" w:color="CCCCCC"/>
                    <w:left w:val="single" w:sz="6" w:space="0" w:color="CCCCCC"/>
                    <w:bottom w:val="single" w:sz="6" w:space="0" w:color="CCCCCC"/>
                    <w:right w:val="single" w:sz="6" w:space="0" w:color="000000"/>
                  </w:tcBorders>
                  <w:shd w:val="clear" w:color="auto" w:fill="auto"/>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Social Determinants of Health (Theoric: 1 Hour)</w:t>
                  </w:r>
                </w:p>
              </w:tc>
              <w:tc>
                <w:tcPr>
                  <w:tcW w:w="2630" w:type="dxa"/>
                  <w:tcBorders>
                    <w:top w:val="single" w:sz="6" w:space="0" w:color="CCCCCC"/>
                    <w:left w:val="single" w:sz="6" w:space="0" w:color="CCCCCC"/>
                    <w:bottom w:val="single" w:sz="6" w:space="0" w:color="CCCCCC"/>
                    <w:right w:val="single" w:sz="6" w:space="0" w:color="000000"/>
                  </w:tcBorders>
                  <w:shd w:val="clear" w:color="auto" w:fill="FFFFFF"/>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883584">
              <w:trPr>
                <w:jc w:val="center"/>
              </w:trPr>
              <w:tc>
                <w:tcPr>
                  <w:tcW w:w="754"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rsidR="00883584" w:rsidRDefault="00883584" w:rsidP="00883584">
                  <w:pPr>
                    <w:widowControl w:val="0"/>
                    <w:jc w:val="center"/>
                    <w:rPr>
                      <w:rFonts w:ascii="Calibri" w:eastAsia="Calibri" w:hAnsi="Calibri" w:cs="Calibri"/>
                      <w:sz w:val="20"/>
                      <w:szCs w:val="20"/>
                    </w:rPr>
                  </w:pPr>
                  <w:r>
                    <w:rPr>
                      <w:rFonts w:ascii="Calibri" w:eastAsia="Calibri" w:hAnsi="Calibri" w:cs="Calibri"/>
                      <w:sz w:val="20"/>
                      <w:szCs w:val="20"/>
                    </w:rPr>
                    <w:t>65</w:t>
                  </w:r>
                </w:p>
              </w:tc>
              <w:tc>
                <w:tcPr>
                  <w:tcW w:w="5645" w:type="dxa"/>
                  <w:tcBorders>
                    <w:top w:val="single" w:sz="6" w:space="0" w:color="CCCCCC"/>
                    <w:left w:val="single" w:sz="6" w:space="0" w:color="CCCCCC"/>
                    <w:bottom w:val="single" w:sz="6" w:space="0" w:color="CCCCCC"/>
                    <w:right w:val="single" w:sz="6" w:space="0" w:color="000000"/>
                  </w:tcBorders>
                  <w:shd w:val="clear" w:color="auto" w:fill="auto"/>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General Discussion (Forensic Medicine) (Theoric: 1 Hour)</w:t>
                  </w:r>
                </w:p>
              </w:tc>
              <w:tc>
                <w:tcPr>
                  <w:tcW w:w="2630" w:type="dxa"/>
                  <w:tcBorders>
                    <w:top w:val="single" w:sz="6" w:space="0" w:color="CCCCCC"/>
                    <w:left w:val="single" w:sz="6" w:space="0" w:color="CCCCCC"/>
                    <w:bottom w:val="single" w:sz="6" w:space="0" w:color="CCCCCC"/>
                    <w:right w:val="single" w:sz="6" w:space="0" w:color="000000"/>
                  </w:tcBorders>
                  <w:shd w:val="clear" w:color="auto" w:fill="FFFFFF"/>
                  <w:vAlign w:val="center"/>
                </w:tcPr>
                <w:p w:rsidR="00883584" w:rsidRPr="00883584" w:rsidRDefault="00883584" w:rsidP="00883584">
                  <w:pPr>
                    <w:widowControl w:val="0"/>
                    <w:rPr>
                      <w:rFonts w:ascii="Calibri" w:eastAsia="Calibri" w:hAnsi="Calibri" w:cs="Calibri"/>
                      <w:color w:val="333333"/>
                      <w:sz w:val="20"/>
                      <w:szCs w:val="20"/>
                    </w:rPr>
                  </w:pPr>
                  <w:r>
                    <w:rPr>
                      <w:rFonts w:ascii="Calibri" w:eastAsia="Calibri" w:hAnsi="Calibri" w:cs="Calibri"/>
                      <w:color w:val="333333"/>
                      <w:sz w:val="20"/>
                      <w:szCs w:val="20"/>
                    </w:rPr>
                    <w:t>Prof. Dr. Ahmet Zafer ÖzteK</w:t>
                  </w:r>
                </w:p>
              </w:tc>
            </w:tr>
            <w:tr w:rsidR="00883584">
              <w:trPr>
                <w:jc w:val="center"/>
              </w:trPr>
              <w:tc>
                <w:tcPr>
                  <w:tcW w:w="754"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rsidR="00883584" w:rsidRDefault="00883584" w:rsidP="00883584">
                  <w:pPr>
                    <w:widowControl w:val="0"/>
                    <w:jc w:val="center"/>
                    <w:rPr>
                      <w:rFonts w:ascii="Calibri" w:eastAsia="Calibri" w:hAnsi="Calibri" w:cs="Calibri"/>
                      <w:sz w:val="20"/>
                      <w:szCs w:val="20"/>
                    </w:rPr>
                  </w:pPr>
                  <w:r>
                    <w:rPr>
                      <w:rFonts w:ascii="Calibri" w:eastAsia="Calibri" w:hAnsi="Calibri" w:cs="Calibri"/>
                      <w:sz w:val="20"/>
                      <w:szCs w:val="20"/>
                    </w:rPr>
                    <w:t>66</w:t>
                  </w:r>
                </w:p>
              </w:tc>
              <w:tc>
                <w:tcPr>
                  <w:tcW w:w="5645" w:type="dxa"/>
                  <w:tcBorders>
                    <w:top w:val="single" w:sz="6" w:space="0" w:color="CCCCCC"/>
                    <w:left w:val="single" w:sz="6" w:space="0" w:color="CCCCCC"/>
                    <w:bottom w:val="single" w:sz="6" w:space="0" w:color="CCCCCC"/>
                    <w:right w:val="single" w:sz="6" w:space="0" w:color="000000"/>
                  </w:tcBorders>
                  <w:shd w:val="clear" w:color="auto" w:fill="auto"/>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General Discussion (Epidemiology and Biostatistics) (Theoric: 1 Hour)</w:t>
                  </w:r>
                </w:p>
              </w:tc>
              <w:tc>
                <w:tcPr>
                  <w:tcW w:w="2630" w:type="dxa"/>
                  <w:tcBorders>
                    <w:top w:val="single" w:sz="6" w:space="0" w:color="CCCCCC"/>
                    <w:left w:val="single" w:sz="6" w:space="0" w:color="CCCCCC"/>
                    <w:bottom w:val="single" w:sz="6" w:space="0" w:color="CCCCCC"/>
                    <w:right w:val="single" w:sz="6" w:space="0" w:color="000000"/>
                  </w:tcBorders>
                  <w:shd w:val="clear" w:color="auto" w:fill="FFFFFF"/>
                  <w:vAlign w:val="center"/>
                </w:tcPr>
                <w:p w:rsidR="00883584" w:rsidRPr="00883584" w:rsidRDefault="00883584" w:rsidP="00883584">
                  <w:pPr>
                    <w:widowControl w:val="0"/>
                    <w:rPr>
                      <w:rFonts w:ascii="Calibri" w:eastAsia="Calibri" w:hAnsi="Calibri" w:cs="Calibri"/>
                      <w:color w:val="333333"/>
                      <w:sz w:val="20"/>
                      <w:szCs w:val="20"/>
                    </w:rPr>
                  </w:pPr>
                  <w:r>
                    <w:rPr>
                      <w:rFonts w:ascii="Calibri" w:eastAsia="Calibri" w:hAnsi="Calibri" w:cs="Calibri"/>
                      <w:color w:val="333333"/>
                      <w:sz w:val="20"/>
                      <w:szCs w:val="20"/>
                    </w:rPr>
                    <w:t>Prof. Dr. Ahmet Zafer Öztek</w:t>
                  </w:r>
                </w:p>
              </w:tc>
            </w:tr>
            <w:tr w:rsidR="00883584">
              <w:trPr>
                <w:jc w:val="center"/>
              </w:trPr>
              <w:tc>
                <w:tcPr>
                  <w:tcW w:w="754"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rsidR="00883584" w:rsidRDefault="00883584" w:rsidP="00883584">
                  <w:pPr>
                    <w:widowControl w:val="0"/>
                    <w:jc w:val="center"/>
                    <w:rPr>
                      <w:rFonts w:ascii="Calibri" w:eastAsia="Calibri" w:hAnsi="Calibri" w:cs="Calibri"/>
                      <w:sz w:val="20"/>
                      <w:szCs w:val="20"/>
                    </w:rPr>
                  </w:pPr>
                  <w:r>
                    <w:rPr>
                      <w:rFonts w:ascii="Calibri" w:eastAsia="Calibri" w:hAnsi="Calibri" w:cs="Calibri"/>
                      <w:sz w:val="20"/>
                      <w:szCs w:val="20"/>
                    </w:rPr>
                    <w:t>67</w:t>
                  </w:r>
                </w:p>
              </w:tc>
              <w:tc>
                <w:tcPr>
                  <w:tcW w:w="5645" w:type="dxa"/>
                  <w:tcBorders>
                    <w:top w:val="single" w:sz="6" w:space="0" w:color="CCCCCC"/>
                    <w:left w:val="single" w:sz="6" w:space="0" w:color="CCCCCC"/>
                    <w:bottom w:val="single" w:sz="6" w:space="0" w:color="CCCCCC"/>
                    <w:right w:val="single" w:sz="6" w:space="0" w:color="000000"/>
                  </w:tcBorders>
                  <w:shd w:val="clear" w:color="auto" w:fill="auto"/>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General Discussion (Public Health) (Theoric: 1 Hour)</w:t>
                  </w:r>
                </w:p>
              </w:tc>
              <w:tc>
                <w:tcPr>
                  <w:tcW w:w="2630" w:type="dxa"/>
                  <w:tcBorders>
                    <w:top w:val="single" w:sz="6" w:space="0" w:color="CCCCCC"/>
                    <w:left w:val="single" w:sz="6" w:space="0" w:color="CCCCCC"/>
                    <w:bottom w:val="single" w:sz="6" w:space="0" w:color="CCCCCC"/>
                    <w:right w:val="single" w:sz="6" w:space="0" w:color="000000"/>
                  </w:tcBorders>
                  <w:shd w:val="clear" w:color="auto" w:fill="FFFFFF"/>
                  <w:vAlign w:val="center"/>
                </w:tcPr>
                <w:p w:rsidR="00883584" w:rsidRPr="00883584" w:rsidRDefault="00883584" w:rsidP="00883584">
                  <w:pPr>
                    <w:widowControl w:val="0"/>
                    <w:rPr>
                      <w:rFonts w:ascii="Calibri" w:eastAsia="Calibri" w:hAnsi="Calibri" w:cs="Calibri"/>
                      <w:color w:val="333333"/>
                      <w:sz w:val="20"/>
                      <w:szCs w:val="20"/>
                    </w:rPr>
                  </w:pPr>
                  <w:r>
                    <w:rPr>
                      <w:rFonts w:ascii="Calibri" w:eastAsia="Calibri" w:hAnsi="Calibri" w:cs="Calibri"/>
                      <w:color w:val="333333"/>
                      <w:sz w:val="20"/>
                      <w:szCs w:val="20"/>
                    </w:rPr>
                    <w:t>Prof. Dr. Ahmet Zafer Öztek</w:t>
                  </w:r>
                </w:p>
              </w:tc>
            </w:tr>
          </w:tbl>
          <w:p w:rsidR="0097019D" w:rsidRDefault="0097019D"/>
          <w:tbl>
            <w:tblPr>
              <w:tblStyle w:val="afa"/>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23"/>
              </w:trPr>
              <w:tc>
                <w:tcPr>
                  <w:tcW w:w="9029"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EDUCATIONAL METHODS GUIDE</w:t>
                  </w:r>
                </w:p>
              </w:tc>
            </w:tr>
            <w:tr w:rsidR="0097019D">
              <w:trPr>
                <w:trHeight w:val="23"/>
              </w:trPr>
              <w:tc>
                <w:tcPr>
                  <w:tcW w:w="9029" w:type="dxa"/>
                  <w:tcMar>
                    <w:top w:w="100" w:type="dxa"/>
                    <w:left w:w="100" w:type="dxa"/>
                    <w:bottom w:w="100" w:type="dxa"/>
                    <w:right w:w="100" w:type="dxa"/>
                  </w:tcMar>
                  <w:vAlign w:val="center"/>
                </w:tcPr>
                <w:p w:rsidR="0097019D" w:rsidRDefault="0097019D">
                  <w:pPr>
                    <w:widowControl w:val="0"/>
                    <w:spacing w:line="240" w:lineRule="auto"/>
                    <w:jc w:val="center"/>
                    <w:rPr>
                      <w:rFonts w:ascii="Calibri" w:eastAsia="Calibri" w:hAnsi="Calibri" w:cs="Calibri"/>
                      <w:sz w:val="20"/>
                      <w:szCs w:val="20"/>
                    </w:rPr>
                  </w:pPr>
                </w:p>
                <w:tbl>
                  <w:tblPr>
                    <w:tblStyle w:val="afb"/>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60"/>
                    <w:gridCol w:w="2565"/>
                    <w:gridCol w:w="5565"/>
                  </w:tblGrid>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t>CODE</w:t>
                        </w:r>
                      </w:p>
                    </w:tc>
                    <w:tc>
                      <w:tcPr>
                        <w:tcW w:w="2565" w:type="dxa"/>
                      </w:tcPr>
                      <w:p w:rsidR="0097019D" w:rsidRDefault="00891DE4">
                        <w:pPr>
                          <w:rPr>
                            <w:rFonts w:ascii="Calibri" w:eastAsia="Calibri" w:hAnsi="Calibri" w:cs="Calibri"/>
                            <w:sz w:val="20"/>
                            <w:szCs w:val="20"/>
                          </w:rPr>
                        </w:pPr>
                        <w:r>
                          <w:rPr>
                            <w:rFonts w:ascii="Calibri" w:eastAsia="Calibri" w:hAnsi="Calibri" w:cs="Calibri"/>
                            <w:b/>
                            <w:sz w:val="20"/>
                            <w:szCs w:val="20"/>
                          </w:rPr>
                          <w:t>METHOD NAME</w:t>
                        </w:r>
                      </w:p>
                    </w:tc>
                    <w:tc>
                      <w:tcPr>
                        <w:tcW w:w="5565" w:type="dxa"/>
                      </w:tcPr>
                      <w:p w:rsidR="0097019D" w:rsidRDefault="00891DE4">
                        <w:pPr>
                          <w:rPr>
                            <w:rFonts w:ascii="Calibri" w:eastAsia="Calibri" w:hAnsi="Calibri" w:cs="Calibri"/>
                            <w:sz w:val="20"/>
                            <w:szCs w:val="20"/>
                          </w:rPr>
                        </w:pPr>
                        <w:r>
                          <w:rPr>
                            <w:rFonts w:ascii="Calibri" w:eastAsia="Calibri" w:hAnsi="Calibri" w:cs="Calibri"/>
                            <w:b/>
                            <w:sz w:val="20"/>
                            <w:szCs w:val="20"/>
                          </w:rPr>
                          <w:t>EXPLANATION</w:t>
                        </w:r>
                      </w:p>
                    </w:tc>
                  </w:tr>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EM1</w:t>
                        </w:r>
                      </w:p>
                    </w:tc>
                    <w:tc>
                      <w:tcPr>
                        <w:tcW w:w="2565" w:type="dxa"/>
                      </w:tcPr>
                      <w:p w:rsidR="0097019D" w:rsidRDefault="00891DE4">
                        <w:pPr>
                          <w:rPr>
                            <w:rFonts w:ascii="Calibri" w:eastAsia="Calibri" w:hAnsi="Calibri" w:cs="Calibri"/>
                            <w:sz w:val="20"/>
                            <w:szCs w:val="20"/>
                          </w:rPr>
                        </w:pPr>
                        <w:r>
                          <w:rPr>
                            <w:rFonts w:ascii="Calibri" w:eastAsia="Calibri" w:hAnsi="Calibri" w:cs="Calibri"/>
                            <w:sz w:val="20"/>
                            <w:szCs w:val="20"/>
                          </w:rPr>
                          <w:t>Class</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These are the courses applied in preclinical education where the whole class comes together.</w:t>
                        </w:r>
                      </w:p>
                    </w:tc>
                  </w:tr>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EM2</w:t>
                        </w:r>
                      </w:p>
                    </w:tc>
                    <w:tc>
                      <w:tcPr>
                        <w:tcW w:w="2565" w:type="dxa"/>
                      </w:tcPr>
                      <w:p w:rsidR="0097019D" w:rsidRDefault="00891DE4">
                        <w:pPr>
                          <w:rPr>
                            <w:rFonts w:ascii="Calibri" w:eastAsia="Calibri" w:hAnsi="Calibri" w:cs="Calibri"/>
                            <w:sz w:val="20"/>
                            <w:szCs w:val="20"/>
                          </w:rPr>
                        </w:pPr>
                        <w:r>
                          <w:rPr>
                            <w:rFonts w:ascii="Calibri" w:eastAsia="Calibri" w:hAnsi="Calibri" w:cs="Calibri"/>
                            <w:sz w:val="20"/>
                            <w:szCs w:val="20"/>
                          </w:rPr>
                          <w:t>Classroom Lesson</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These are the courses applied in small groups during the clinical period.</w:t>
                        </w:r>
                      </w:p>
                    </w:tc>
                  </w:tr>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EM3</w:t>
                        </w:r>
                      </w:p>
                    </w:tc>
                    <w:tc>
                      <w:tcPr>
                        <w:tcW w:w="2565" w:type="dxa"/>
                      </w:tcPr>
                      <w:p w:rsidR="0097019D" w:rsidRDefault="00891DE4">
                        <w:pPr>
                          <w:rPr>
                            <w:rFonts w:ascii="Calibri" w:eastAsia="Calibri" w:hAnsi="Calibri" w:cs="Calibri"/>
                            <w:sz w:val="20"/>
                            <w:szCs w:val="20"/>
                          </w:rPr>
                        </w:pPr>
                        <w:r>
                          <w:rPr>
                            <w:rFonts w:ascii="Calibri" w:eastAsia="Calibri" w:hAnsi="Calibri" w:cs="Calibri"/>
                            <w:sz w:val="20"/>
                            <w:szCs w:val="20"/>
                          </w:rPr>
                          <w:t>Laboratory Practice</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These are laboratory courses applied in the preclinical period.</w:t>
                        </w:r>
                      </w:p>
                    </w:tc>
                  </w:tr>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EM4</w:t>
                        </w:r>
                      </w:p>
                    </w:tc>
                    <w:tc>
                      <w:tcPr>
                        <w:tcW w:w="2565" w:type="dxa"/>
                      </w:tcPr>
                      <w:p w:rsidR="0097019D" w:rsidRDefault="00891DE4">
                        <w:pPr>
                          <w:rPr>
                            <w:rFonts w:ascii="Calibri" w:eastAsia="Calibri" w:hAnsi="Calibri" w:cs="Calibri"/>
                            <w:sz w:val="20"/>
                            <w:szCs w:val="20"/>
                          </w:rPr>
                        </w:pPr>
                        <w:r>
                          <w:rPr>
                            <w:rFonts w:ascii="Calibri" w:eastAsia="Calibri" w:hAnsi="Calibri" w:cs="Calibri"/>
                            <w:sz w:val="20"/>
                            <w:szCs w:val="20"/>
                          </w:rPr>
                          <w:t>Skill Training App</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It is the work that the student does on a model or mannequin before meeting with the real patient, which will be done in the Virtual Clinic or other environment.</w:t>
                        </w:r>
                      </w:p>
                    </w:tc>
                  </w:tr>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EM5</w:t>
                        </w:r>
                      </w:p>
                    </w:tc>
                    <w:tc>
                      <w:tcPr>
                        <w:tcW w:w="2565" w:type="dxa"/>
                      </w:tcPr>
                      <w:p w:rsidR="0097019D" w:rsidRDefault="00891DE4">
                        <w:pPr>
                          <w:rPr>
                            <w:rFonts w:ascii="Calibri" w:eastAsia="Calibri" w:hAnsi="Calibri" w:cs="Calibri"/>
                            <w:sz w:val="20"/>
                            <w:szCs w:val="20"/>
                          </w:rPr>
                        </w:pPr>
                        <w:r>
                          <w:rPr>
                            <w:rFonts w:ascii="Calibri" w:eastAsia="Calibri" w:hAnsi="Calibri" w:cs="Calibri"/>
                            <w:sz w:val="20"/>
                            <w:szCs w:val="20"/>
                          </w:rPr>
                          <w:t>Clinical Education</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These are activities that provide clinical competence by applying bedside training with real patients or models under the supervision of trainers.</w:t>
                        </w:r>
                      </w:p>
                    </w:tc>
                  </w:tr>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EM6</w:t>
                        </w:r>
                      </w:p>
                    </w:tc>
                    <w:tc>
                      <w:tcPr>
                        <w:tcW w:w="2565" w:type="dxa"/>
                      </w:tcPr>
                      <w:p w:rsidR="0097019D" w:rsidRDefault="00891DE4">
                        <w:pPr>
                          <w:rPr>
                            <w:rFonts w:ascii="Calibri" w:eastAsia="Calibri" w:hAnsi="Calibri" w:cs="Calibri"/>
                            <w:sz w:val="20"/>
                            <w:szCs w:val="20"/>
                          </w:rPr>
                        </w:pPr>
                        <w:r>
                          <w:rPr>
                            <w:rFonts w:ascii="Calibri" w:eastAsia="Calibri" w:hAnsi="Calibri" w:cs="Calibri"/>
                            <w:sz w:val="20"/>
                            <w:szCs w:val="20"/>
                          </w:rPr>
                          <w:t>Independent Working Hours</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These are the periods in the curriculum for students to repeat what they have learned and to prepare for new lesson sessions.</w:t>
                        </w:r>
                      </w:p>
                    </w:tc>
                  </w:tr>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EM7</w:t>
                        </w:r>
                      </w:p>
                    </w:tc>
                    <w:tc>
                      <w:tcPr>
                        <w:tcW w:w="2565" w:type="dxa"/>
                      </w:tcPr>
                      <w:p w:rsidR="0097019D" w:rsidRDefault="00891DE4">
                        <w:pPr>
                          <w:rPr>
                            <w:rFonts w:ascii="Calibri" w:eastAsia="Calibri" w:hAnsi="Calibri" w:cs="Calibri"/>
                            <w:sz w:val="20"/>
                            <w:szCs w:val="20"/>
                          </w:rPr>
                        </w:pPr>
                        <w:r>
                          <w:rPr>
                            <w:rFonts w:ascii="Calibri" w:eastAsia="Calibri" w:hAnsi="Calibri" w:cs="Calibri"/>
                            <w:sz w:val="20"/>
                            <w:szCs w:val="20"/>
                          </w:rPr>
                          <w:t>Community Based Education Application</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Field practices, non-unit professional practices, etc. includes.</w:t>
                        </w:r>
                      </w:p>
                    </w:tc>
                  </w:tr>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EM8</w:t>
                        </w:r>
                      </w:p>
                    </w:tc>
                    <w:tc>
                      <w:tcPr>
                        <w:tcW w:w="2565" w:type="dxa"/>
                      </w:tcPr>
                      <w:p w:rsidR="0097019D" w:rsidRDefault="00891DE4">
                        <w:pPr>
                          <w:rPr>
                            <w:rFonts w:ascii="Calibri" w:eastAsia="Calibri" w:hAnsi="Calibri" w:cs="Calibri"/>
                            <w:sz w:val="20"/>
                            <w:szCs w:val="20"/>
                          </w:rPr>
                        </w:pPr>
                        <w:r>
                          <w:rPr>
                            <w:rFonts w:ascii="Calibri" w:eastAsia="Calibri" w:hAnsi="Calibri" w:cs="Calibri"/>
                            <w:sz w:val="20"/>
                            <w:szCs w:val="20"/>
                          </w:rPr>
                          <w:t>Problem Based Learning</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PBL sessions</w:t>
                        </w:r>
                      </w:p>
                    </w:tc>
                  </w:tr>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EM9</w:t>
                        </w:r>
                      </w:p>
                    </w:tc>
                    <w:tc>
                      <w:tcPr>
                        <w:tcW w:w="2565" w:type="dxa"/>
                      </w:tcPr>
                      <w:p w:rsidR="0097019D" w:rsidRDefault="00891DE4">
                        <w:pPr>
                          <w:rPr>
                            <w:rFonts w:ascii="Calibri" w:eastAsia="Calibri" w:hAnsi="Calibri" w:cs="Calibri"/>
                            <w:sz w:val="20"/>
                            <w:szCs w:val="20"/>
                          </w:rPr>
                        </w:pPr>
                        <w:r>
                          <w:rPr>
                            <w:rFonts w:ascii="Calibri" w:eastAsia="Calibri" w:hAnsi="Calibri" w:cs="Calibri"/>
                            <w:sz w:val="20"/>
                            <w:szCs w:val="20"/>
                          </w:rPr>
                          <w:t>Special Operation Module</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These are applications that will enable the student to gain in-depth knowledge about a subject individually or as a group.</w:t>
                        </w:r>
                      </w:p>
                    </w:tc>
                  </w:tr>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EM10</w:t>
                        </w:r>
                      </w:p>
                    </w:tc>
                    <w:tc>
                      <w:tcPr>
                        <w:tcW w:w="2565" w:type="dxa"/>
                      </w:tcPr>
                      <w:p w:rsidR="0097019D" w:rsidRDefault="00891DE4">
                        <w:pPr>
                          <w:rPr>
                            <w:rFonts w:ascii="Calibri" w:eastAsia="Calibri" w:hAnsi="Calibri" w:cs="Calibri"/>
                            <w:sz w:val="20"/>
                            <w:szCs w:val="20"/>
                          </w:rPr>
                        </w:pPr>
                        <w:r>
                          <w:rPr>
                            <w:rFonts w:ascii="Calibri" w:eastAsia="Calibri" w:hAnsi="Calibri" w:cs="Calibri"/>
                            <w:sz w:val="20"/>
                            <w:szCs w:val="20"/>
                          </w:rPr>
                          <w:t>Scientific Research Study</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These are applications aimed at improving the scientific research competence of the student.</w:t>
                        </w:r>
                      </w:p>
                    </w:tc>
                  </w:tr>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EM11</w:t>
                        </w:r>
                      </w:p>
                    </w:tc>
                    <w:tc>
                      <w:tcPr>
                        <w:tcW w:w="2565" w:type="dxa"/>
                      </w:tcPr>
                      <w:p w:rsidR="0097019D" w:rsidRDefault="00891DE4">
                        <w:r>
                          <w:rPr>
                            <w:rFonts w:ascii="Calibri" w:eastAsia="Calibri" w:hAnsi="Calibri" w:cs="Calibri"/>
                            <w:sz w:val="20"/>
                            <w:szCs w:val="20"/>
                          </w:rPr>
                          <w:t>Other</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If this code is used, the training method should be written in detail.</w:t>
                        </w:r>
                      </w:p>
                    </w:tc>
                  </w:tr>
                </w:tbl>
                <w:p w:rsidR="0097019D" w:rsidRDefault="0097019D">
                  <w:pPr>
                    <w:widowControl w:val="0"/>
                    <w:spacing w:line="240" w:lineRule="auto"/>
                    <w:jc w:val="center"/>
                    <w:rPr>
                      <w:rFonts w:ascii="Calibri" w:eastAsia="Calibri" w:hAnsi="Calibri" w:cs="Calibri"/>
                      <w:sz w:val="20"/>
                      <w:szCs w:val="20"/>
                    </w:rPr>
                  </w:pPr>
                </w:p>
              </w:tc>
            </w:tr>
          </w:tbl>
          <w:p w:rsidR="0097019D" w:rsidRDefault="0097019D">
            <w:pPr>
              <w:widowControl w:val="0"/>
              <w:spacing w:line="240" w:lineRule="auto"/>
              <w:jc w:val="center"/>
              <w:rPr>
                <w:rFonts w:ascii="Calibri" w:eastAsia="Calibri" w:hAnsi="Calibri" w:cs="Calibri"/>
                <w:color w:val="FF0000"/>
                <w:sz w:val="20"/>
                <w:szCs w:val="20"/>
              </w:rPr>
            </w:pPr>
          </w:p>
        </w:tc>
      </w:tr>
    </w:tbl>
    <w:p w:rsidR="0097019D" w:rsidRDefault="0097019D">
      <w:pPr>
        <w:rPr>
          <w:rFonts w:ascii="Calibri" w:eastAsia="Calibri" w:hAnsi="Calibri" w:cs="Calibri"/>
          <w:sz w:val="20"/>
          <w:szCs w:val="20"/>
        </w:rPr>
      </w:pPr>
    </w:p>
    <w:p w:rsidR="0097019D" w:rsidRDefault="0097019D">
      <w:pPr>
        <w:jc w:val="center"/>
        <w:rPr>
          <w:rFonts w:ascii="Calibri" w:eastAsia="Calibri" w:hAnsi="Calibri" w:cs="Calibri"/>
          <w:sz w:val="20"/>
          <w:szCs w:val="20"/>
        </w:rPr>
      </w:pPr>
    </w:p>
    <w:p w:rsidR="0097019D" w:rsidRDefault="0097019D">
      <w:pPr>
        <w:rPr>
          <w:rFonts w:ascii="Calibri" w:eastAsia="Calibri" w:hAnsi="Calibri" w:cs="Calibri"/>
          <w:sz w:val="20"/>
          <w:szCs w:val="20"/>
        </w:rPr>
      </w:pPr>
    </w:p>
    <w:tbl>
      <w:tblPr>
        <w:tblStyle w:val="af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23"/>
          <w:jc w:val="center"/>
        </w:trPr>
        <w:tc>
          <w:tcPr>
            <w:tcW w:w="9029"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MEASUREMENT EVALUATION (ME) METHODS GUIDE</w:t>
            </w:r>
          </w:p>
        </w:tc>
      </w:tr>
      <w:tr w:rsidR="0097019D">
        <w:trPr>
          <w:trHeight w:val="23"/>
          <w:jc w:val="center"/>
        </w:trPr>
        <w:tc>
          <w:tcPr>
            <w:tcW w:w="9029" w:type="dxa"/>
            <w:tcMar>
              <w:top w:w="100" w:type="dxa"/>
              <w:left w:w="100" w:type="dxa"/>
              <w:bottom w:w="100" w:type="dxa"/>
              <w:right w:w="100" w:type="dxa"/>
            </w:tcMar>
            <w:vAlign w:val="center"/>
          </w:tcPr>
          <w:p w:rsidR="0097019D" w:rsidRDefault="0097019D">
            <w:pPr>
              <w:widowControl w:val="0"/>
              <w:spacing w:line="240" w:lineRule="auto"/>
              <w:jc w:val="center"/>
              <w:rPr>
                <w:rFonts w:ascii="Calibri" w:eastAsia="Calibri" w:hAnsi="Calibri" w:cs="Calibri"/>
                <w:sz w:val="20"/>
                <w:szCs w:val="20"/>
              </w:rPr>
            </w:pPr>
          </w:p>
          <w:tbl>
            <w:tblPr>
              <w:tblStyle w:val="afd"/>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60"/>
              <w:gridCol w:w="2565"/>
              <w:gridCol w:w="5565"/>
            </w:tblGrid>
            <w:tr w:rsidR="0097019D">
              <w:trPr>
                <w:jc w:val="center"/>
              </w:trPr>
              <w:tc>
                <w:tcPr>
                  <w:tcW w:w="660" w:type="dxa"/>
                  <w:tcMar>
                    <w:top w:w="100" w:type="dxa"/>
                    <w:left w:w="100" w:type="dxa"/>
                    <w:bottom w:w="100" w:type="dxa"/>
                    <w:right w:w="100" w:type="dxa"/>
                  </w:tcMar>
                </w:tcPr>
                <w:p w:rsidR="0097019D" w:rsidRDefault="00891DE4">
                  <w:pPr>
                    <w:widowControl w:val="0"/>
                    <w:spacing w:line="240" w:lineRule="auto"/>
                    <w:rPr>
                      <w:rFonts w:ascii="Calibri" w:eastAsia="Calibri" w:hAnsi="Calibri" w:cs="Calibri"/>
                      <w:sz w:val="20"/>
                      <w:szCs w:val="20"/>
                    </w:rPr>
                  </w:pPr>
                  <w:r>
                    <w:rPr>
                      <w:rFonts w:ascii="Calibri" w:eastAsia="Calibri" w:hAnsi="Calibri" w:cs="Calibri"/>
                      <w:b/>
                      <w:sz w:val="20"/>
                      <w:szCs w:val="20"/>
                    </w:rPr>
                    <w:t>CODE</w:t>
                  </w:r>
                </w:p>
              </w:tc>
              <w:tc>
                <w:tcPr>
                  <w:tcW w:w="2565" w:type="dxa"/>
                </w:tcPr>
                <w:p w:rsidR="0097019D" w:rsidRDefault="00891DE4">
                  <w:pPr>
                    <w:widowControl w:val="0"/>
                    <w:spacing w:line="240" w:lineRule="auto"/>
                    <w:rPr>
                      <w:rFonts w:ascii="Calibri" w:eastAsia="Calibri" w:hAnsi="Calibri" w:cs="Calibri"/>
                      <w:sz w:val="20"/>
                      <w:szCs w:val="20"/>
                    </w:rPr>
                  </w:pPr>
                  <w:r>
                    <w:rPr>
                      <w:rFonts w:ascii="Calibri" w:eastAsia="Calibri" w:hAnsi="Calibri" w:cs="Calibri"/>
                      <w:b/>
                      <w:sz w:val="20"/>
                      <w:szCs w:val="20"/>
                    </w:rPr>
                    <w:t>METHOD NAME</w:t>
                  </w:r>
                </w:p>
              </w:tc>
              <w:tc>
                <w:tcPr>
                  <w:tcW w:w="5565" w:type="dxa"/>
                </w:tcPr>
                <w:p w:rsidR="0097019D" w:rsidRDefault="00891DE4">
                  <w:pPr>
                    <w:rPr>
                      <w:rFonts w:ascii="Calibri" w:eastAsia="Calibri" w:hAnsi="Calibri" w:cs="Calibri"/>
                      <w:sz w:val="20"/>
                      <w:szCs w:val="20"/>
                    </w:rPr>
                  </w:pPr>
                  <w:r>
                    <w:rPr>
                      <w:rFonts w:ascii="Calibri" w:eastAsia="Calibri" w:hAnsi="Calibri" w:cs="Calibri"/>
                      <w:b/>
                      <w:sz w:val="20"/>
                      <w:szCs w:val="20"/>
                    </w:rPr>
                    <w:t>EXPLANATION</w:t>
                  </w:r>
                </w:p>
              </w:tc>
            </w:tr>
            <w:tr w:rsidR="0097019D">
              <w:trPr>
                <w:jc w:val="center"/>
              </w:trPr>
              <w:tc>
                <w:tcPr>
                  <w:tcW w:w="660" w:type="dxa"/>
                  <w:tcMar>
                    <w:top w:w="100" w:type="dxa"/>
                    <w:left w:w="100" w:type="dxa"/>
                    <w:bottom w:w="100" w:type="dxa"/>
                    <w:right w:w="100" w:type="dxa"/>
                  </w:tcMa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ME1</w:t>
                  </w:r>
                </w:p>
              </w:tc>
              <w:tc>
                <w:tcPr>
                  <w:tcW w:w="2565" w:type="dxa"/>
                </w:tcPr>
                <w:p w:rsidR="0097019D" w:rsidRDefault="00891DE4">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Theoretical Exam </w:t>
                  </w:r>
                  <w:r>
                    <w:rPr>
                      <w:rFonts w:ascii="Calibri" w:eastAsia="Calibri" w:hAnsi="Calibri" w:cs="Calibri"/>
                      <w:sz w:val="20"/>
                      <w:szCs w:val="20"/>
                    </w:rPr>
                    <w:lastRenderedPageBreak/>
                    <w:t>(Containing Multiple Choice, Multiple Choice, etc. questions)</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lastRenderedPageBreak/>
                    <w:t>The committee is the exam used in the final exams.</w:t>
                  </w:r>
                </w:p>
              </w:tc>
            </w:tr>
            <w:tr w:rsidR="0097019D">
              <w:trPr>
                <w:jc w:val="center"/>
              </w:trPr>
              <w:tc>
                <w:tcPr>
                  <w:tcW w:w="660" w:type="dxa"/>
                  <w:tcMar>
                    <w:top w:w="100" w:type="dxa"/>
                    <w:left w:w="100" w:type="dxa"/>
                    <w:bottom w:w="100" w:type="dxa"/>
                    <w:right w:w="100" w:type="dxa"/>
                  </w:tcMa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ME2</w:t>
                  </w:r>
                </w:p>
              </w:tc>
              <w:tc>
                <w:tcPr>
                  <w:tcW w:w="2565" w:type="dxa"/>
                </w:tcPr>
                <w:p w:rsidR="0097019D" w:rsidRDefault="00891DE4">
                  <w:pPr>
                    <w:widowControl w:val="0"/>
                    <w:spacing w:line="240" w:lineRule="auto"/>
                    <w:rPr>
                      <w:rFonts w:ascii="Calibri" w:eastAsia="Calibri" w:hAnsi="Calibri" w:cs="Calibri"/>
                      <w:sz w:val="20"/>
                      <w:szCs w:val="20"/>
                    </w:rPr>
                  </w:pPr>
                  <w:r>
                    <w:rPr>
                      <w:rFonts w:ascii="Calibri" w:eastAsia="Calibri" w:hAnsi="Calibri" w:cs="Calibri"/>
                      <w:sz w:val="20"/>
                      <w:szCs w:val="20"/>
                    </w:rPr>
                    <w:t>Practical exam</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It should be used for laboratory applications.</w:t>
                  </w:r>
                </w:p>
              </w:tc>
            </w:tr>
            <w:tr w:rsidR="0097019D">
              <w:trPr>
                <w:jc w:val="center"/>
              </w:trPr>
              <w:tc>
                <w:tcPr>
                  <w:tcW w:w="660" w:type="dxa"/>
                  <w:tcMar>
                    <w:top w:w="100" w:type="dxa"/>
                    <w:left w:w="100" w:type="dxa"/>
                    <w:bottom w:w="100" w:type="dxa"/>
                    <w:right w:w="100" w:type="dxa"/>
                  </w:tcMa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ME3</w:t>
                  </w:r>
                </w:p>
              </w:tc>
              <w:tc>
                <w:tcPr>
                  <w:tcW w:w="2565" w:type="dxa"/>
                </w:tcPr>
                <w:p w:rsidR="0097019D" w:rsidRDefault="00891DE4">
                  <w:pPr>
                    <w:widowControl w:val="0"/>
                    <w:spacing w:line="240" w:lineRule="auto"/>
                    <w:rPr>
                      <w:rFonts w:ascii="Calibri" w:eastAsia="Calibri" w:hAnsi="Calibri" w:cs="Calibri"/>
                      <w:sz w:val="20"/>
                      <w:szCs w:val="20"/>
                    </w:rPr>
                  </w:pPr>
                  <w:r>
                    <w:rPr>
                      <w:rFonts w:ascii="Calibri" w:eastAsia="Calibri" w:hAnsi="Calibri" w:cs="Calibri"/>
                      <w:sz w:val="20"/>
                      <w:szCs w:val="20"/>
                    </w:rPr>
                    <w:t>Classical Oral</w:t>
                  </w:r>
                </w:p>
              </w:tc>
              <w:tc>
                <w:tcPr>
                  <w:tcW w:w="5565" w:type="dxa"/>
                </w:tcPr>
                <w:p w:rsidR="0097019D" w:rsidRDefault="0097019D">
                  <w:pPr>
                    <w:rPr>
                      <w:rFonts w:ascii="Calibri" w:eastAsia="Calibri" w:hAnsi="Calibri" w:cs="Calibri"/>
                      <w:sz w:val="20"/>
                      <w:szCs w:val="20"/>
                    </w:rPr>
                  </w:pPr>
                </w:p>
              </w:tc>
            </w:tr>
            <w:tr w:rsidR="0097019D">
              <w:trPr>
                <w:jc w:val="center"/>
              </w:trPr>
              <w:tc>
                <w:tcPr>
                  <w:tcW w:w="660" w:type="dxa"/>
                  <w:tcMar>
                    <w:top w:w="100" w:type="dxa"/>
                    <w:left w:w="100" w:type="dxa"/>
                    <w:bottom w:w="100" w:type="dxa"/>
                    <w:right w:w="100" w:type="dxa"/>
                  </w:tcMa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ME4</w:t>
                  </w:r>
                </w:p>
              </w:tc>
              <w:tc>
                <w:tcPr>
                  <w:tcW w:w="2565" w:type="dxa"/>
                </w:tcPr>
                <w:p w:rsidR="0097019D" w:rsidRDefault="00891DE4">
                  <w:pPr>
                    <w:widowControl w:val="0"/>
                    <w:spacing w:line="240" w:lineRule="auto"/>
                    <w:rPr>
                      <w:rFonts w:ascii="Calibri" w:eastAsia="Calibri" w:hAnsi="Calibri" w:cs="Calibri"/>
                      <w:sz w:val="20"/>
                      <w:szCs w:val="20"/>
                    </w:rPr>
                  </w:pPr>
                  <w:r>
                    <w:rPr>
                      <w:rFonts w:ascii="Calibri" w:eastAsia="Calibri" w:hAnsi="Calibri" w:cs="Calibri"/>
                      <w:sz w:val="20"/>
                      <w:szCs w:val="20"/>
                    </w:rPr>
                    <w:t>Structured Oral</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It is an oral exam in which questions and answers are prepared in advance on a form.</w:t>
                  </w:r>
                </w:p>
              </w:tc>
            </w:tr>
            <w:tr w:rsidR="0097019D">
              <w:trPr>
                <w:jc w:val="center"/>
              </w:trPr>
              <w:tc>
                <w:tcPr>
                  <w:tcW w:w="660" w:type="dxa"/>
                  <w:tcMar>
                    <w:top w:w="100" w:type="dxa"/>
                    <w:left w:w="100" w:type="dxa"/>
                    <w:bottom w:w="100" w:type="dxa"/>
                    <w:right w:w="100" w:type="dxa"/>
                  </w:tcMa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ME5</w:t>
                  </w:r>
                </w:p>
              </w:tc>
              <w:tc>
                <w:tcPr>
                  <w:tcW w:w="2565" w:type="dxa"/>
                </w:tcPr>
                <w:p w:rsidR="0097019D" w:rsidRDefault="00891DE4">
                  <w:pPr>
                    <w:widowControl w:val="0"/>
                    <w:spacing w:line="240" w:lineRule="auto"/>
                    <w:rPr>
                      <w:rFonts w:ascii="Calibri" w:eastAsia="Calibri" w:hAnsi="Calibri" w:cs="Calibri"/>
                      <w:sz w:val="20"/>
                      <w:szCs w:val="20"/>
                    </w:rPr>
                  </w:pPr>
                  <w:r>
                    <w:rPr>
                      <w:rFonts w:ascii="Calibri" w:eastAsia="Calibri" w:hAnsi="Calibri" w:cs="Calibri"/>
                      <w:sz w:val="20"/>
                      <w:szCs w:val="20"/>
                    </w:rPr>
                    <w:t>OSCE</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Objective Structured Clinical Examination</w:t>
                  </w:r>
                </w:p>
              </w:tc>
            </w:tr>
            <w:tr w:rsidR="0097019D">
              <w:trPr>
                <w:jc w:val="center"/>
              </w:trPr>
              <w:tc>
                <w:tcPr>
                  <w:tcW w:w="660" w:type="dxa"/>
                  <w:tcMar>
                    <w:top w:w="100" w:type="dxa"/>
                    <w:left w:w="100" w:type="dxa"/>
                    <w:bottom w:w="100" w:type="dxa"/>
                    <w:right w:w="100" w:type="dxa"/>
                  </w:tcMa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ME6</w:t>
                  </w:r>
                </w:p>
              </w:tc>
              <w:tc>
                <w:tcPr>
                  <w:tcW w:w="2565" w:type="dxa"/>
                </w:tcPr>
                <w:p w:rsidR="0097019D" w:rsidRDefault="00891DE4">
                  <w:pPr>
                    <w:widowControl w:val="0"/>
                    <w:spacing w:line="240" w:lineRule="auto"/>
                    <w:rPr>
                      <w:rFonts w:ascii="Calibri" w:eastAsia="Calibri" w:hAnsi="Calibri" w:cs="Calibri"/>
                      <w:sz w:val="20"/>
                      <w:szCs w:val="20"/>
                    </w:rPr>
                  </w:pPr>
                  <w:r>
                    <w:rPr>
                      <w:rFonts w:ascii="Calibri" w:eastAsia="Calibri" w:hAnsi="Calibri" w:cs="Calibri"/>
                      <w:sz w:val="20"/>
                      <w:szCs w:val="20"/>
                    </w:rPr>
                    <w:t>CORE</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Clinical Act Execution Exam</w:t>
                  </w:r>
                </w:p>
              </w:tc>
            </w:tr>
            <w:tr w:rsidR="0097019D">
              <w:trPr>
                <w:trHeight w:val="23"/>
                <w:jc w:val="center"/>
              </w:trPr>
              <w:tc>
                <w:tcPr>
                  <w:tcW w:w="660" w:type="dxa"/>
                  <w:tcMar>
                    <w:top w:w="100" w:type="dxa"/>
                    <w:left w:w="100" w:type="dxa"/>
                    <w:bottom w:w="100" w:type="dxa"/>
                    <w:right w:w="100" w:type="dxa"/>
                  </w:tcMa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ME7</w:t>
                  </w:r>
                </w:p>
              </w:tc>
              <w:tc>
                <w:tcPr>
                  <w:tcW w:w="2565" w:type="dxa"/>
                </w:tcPr>
                <w:p w:rsidR="0097019D" w:rsidRDefault="00891DE4">
                  <w:pPr>
                    <w:widowControl w:val="0"/>
                    <w:spacing w:line="240" w:lineRule="auto"/>
                    <w:rPr>
                      <w:rFonts w:ascii="Calibri" w:eastAsia="Calibri" w:hAnsi="Calibri" w:cs="Calibri"/>
                      <w:sz w:val="20"/>
                      <w:szCs w:val="20"/>
                    </w:rPr>
                  </w:pPr>
                  <w:r>
                    <w:rPr>
                      <w:rFonts w:ascii="Calibri" w:eastAsia="Calibri" w:hAnsi="Calibri" w:cs="Calibri"/>
                      <w:sz w:val="20"/>
                      <w:szCs w:val="20"/>
                    </w:rPr>
                    <w:t>ICE (On-the-Job Evaluation)</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It is the evaluation made by the trainer on the student at the bedside or during the practice.</w:t>
                  </w:r>
                </w:p>
              </w:tc>
            </w:tr>
            <w:tr w:rsidR="0097019D">
              <w:trPr>
                <w:jc w:val="center"/>
              </w:trPr>
              <w:tc>
                <w:tcPr>
                  <w:tcW w:w="660" w:type="dxa"/>
                  <w:tcMar>
                    <w:top w:w="100" w:type="dxa"/>
                    <w:left w:w="100" w:type="dxa"/>
                    <w:bottom w:w="100" w:type="dxa"/>
                    <w:right w:w="100" w:type="dxa"/>
                  </w:tcMa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ME8</w:t>
                  </w:r>
                </w:p>
              </w:tc>
              <w:tc>
                <w:tcPr>
                  <w:tcW w:w="2565" w:type="dxa"/>
                </w:tcPr>
                <w:p w:rsidR="0097019D" w:rsidRDefault="00891DE4">
                  <w:pPr>
                    <w:widowControl w:val="0"/>
                    <w:spacing w:line="240" w:lineRule="auto"/>
                    <w:rPr>
                      <w:rFonts w:ascii="Calibri" w:eastAsia="Calibri" w:hAnsi="Calibri" w:cs="Calibri"/>
                      <w:sz w:val="20"/>
                      <w:szCs w:val="20"/>
                    </w:rPr>
                  </w:pPr>
                  <w:r>
                    <w:rPr>
                      <w:rFonts w:ascii="Calibri" w:eastAsia="Calibri" w:hAnsi="Calibri" w:cs="Calibri"/>
                      <w:sz w:val="20"/>
                      <w:szCs w:val="20"/>
                    </w:rPr>
                    <w:t>Other</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A statement must be made.</w:t>
                  </w:r>
                </w:p>
              </w:tc>
            </w:tr>
          </w:tbl>
          <w:p w:rsidR="0097019D" w:rsidRDefault="0097019D">
            <w:pPr>
              <w:widowControl w:val="0"/>
              <w:spacing w:line="240" w:lineRule="auto"/>
              <w:jc w:val="center"/>
              <w:rPr>
                <w:rFonts w:ascii="Calibri" w:eastAsia="Calibri" w:hAnsi="Calibri" w:cs="Calibri"/>
                <w:sz w:val="20"/>
                <w:szCs w:val="20"/>
              </w:rPr>
            </w:pPr>
          </w:p>
        </w:tc>
      </w:tr>
    </w:tbl>
    <w:p w:rsidR="0097019D" w:rsidRDefault="0097019D">
      <w:pPr>
        <w:spacing w:line="225" w:lineRule="auto"/>
        <w:rPr>
          <w:rFonts w:ascii="Calibri" w:eastAsia="Calibri" w:hAnsi="Calibri" w:cs="Calibri"/>
          <w:sz w:val="20"/>
          <w:szCs w:val="20"/>
        </w:rPr>
      </w:pPr>
    </w:p>
    <w:p w:rsidR="0097019D" w:rsidRDefault="0097019D">
      <w:pPr>
        <w:spacing w:line="225" w:lineRule="auto"/>
        <w:rPr>
          <w:rFonts w:ascii="Calibri" w:eastAsia="Calibri" w:hAnsi="Calibri" w:cs="Calibri"/>
          <w:sz w:val="20"/>
          <w:szCs w:val="20"/>
        </w:rPr>
      </w:pPr>
    </w:p>
    <w:p w:rsidR="0097019D" w:rsidRDefault="0097019D">
      <w:pPr>
        <w:jc w:val="center"/>
        <w:rPr>
          <w:rFonts w:ascii="Calibri" w:eastAsia="Calibri" w:hAnsi="Calibri" w:cs="Calibri"/>
          <w:sz w:val="20"/>
          <w:szCs w:val="20"/>
        </w:rPr>
      </w:pPr>
    </w:p>
    <w:p w:rsidR="0097019D" w:rsidRDefault="0097019D">
      <w:pPr>
        <w:jc w:val="center"/>
        <w:rPr>
          <w:rFonts w:ascii="Calibri" w:eastAsia="Calibri" w:hAnsi="Calibri" w:cs="Calibri"/>
          <w:sz w:val="20"/>
          <w:szCs w:val="20"/>
        </w:rPr>
      </w:pPr>
    </w:p>
    <w:p w:rsidR="0097019D" w:rsidRDefault="0097019D">
      <w:pPr>
        <w:rPr>
          <w:rFonts w:ascii="Calibri" w:eastAsia="Calibri" w:hAnsi="Calibri" w:cs="Calibri"/>
          <w:sz w:val="20"/>
          <w:szCs w:val="20"/>
        </w:rPr>
      </w:pPr>
    </w:p>
    <w:p w:rsidR="0097019D" w:rsidRDefault="0097019D">
      <w:pPr>
        <w:rPr>
          <w:rFonts w:ascii="Calibri" w:eastAsia="Calibri" w:hAnsi="Calibri" w:cs="Calibri"/>
          <w:sz w:val="20"/>
          <w:szCs w:val="20"/>
        </w:rPr>
      </w:pPr>
    </w:p>
    <w:p w:rsidR="0097019D" w:rsidRDefault="0097019D">
      <w:pPr>
        <w:spacing w:line="225" w:lineRule="auto"/>
      </w:pPr>
    </w:p>
    <w:p w:rsidR="0097019D" w:rsidRDefault="00891DE4">
      <w:pPr>
        <w:spacing w:line="225" w:lineRule="auto"/>
      </w:pPr>
      <w:r>
        <w:t xml:space="preserve">  </w:t>
      </w:r>
    </w:p>
    <w:sectPr w:rsidR="0097019D">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9E6A7E"/>
    <w:multiLevelType w:val="multilevel"/>
    <w:tmpl w:val="40B24DAA"/>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9D"/>
    <w:rsid w:val="003E43D8"/>
    <w:rsid w:val="004B0C01"/>
    <w:rsid w:val="0086256B"/>
    <w:rsid w:val="00883584"/>
    <w:rsid w:val="00891DE4"/>
    <w:rsid w:val="0097019D"/>
    <w:rsid w:val="00B83043"/>
    <w:rsid w:val="00C578F7"/>
    <w:rsid w:val="00D16EDD"/>
    <w:rsid w:val="00DC0D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4A525"/>
  <w15:docId w15:val="{5F37C5EB-FA45-44F6-85A2-1528016E1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obelkitabevi.com.tr/180_lippincott-williams-wilki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elikankitabevi.com.tr/pelikan-yayinevi" TargetMode="External"/><Relationship Id="rId5" Type="http://schemas.openxmlformats.org/officeDocument/2006/relationships/hyperlink" Target="https://www.pelikankitabevi.com.tr/oguz-kayaal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39</Pages>
  <Words>10806</Words>
  <Characters>61596</Characters>
  <Application>Microsoft Office Word</Application>
  <DocSecurity>0</DocSecurity>
  <Lines>513</Lines>
  <Paragraphs>144</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72258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7</cp:revision>
  <dcterms:created xsi:type="dcterms:W3CDTF">2024-04-02T08:51:00Z</dcterms:created>
  <dcterms:modified xsi:type="dcterms:W3CDTF">2025-09-10T10:50:00Z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8871b053121dd887e079a3f082dee71ca728921f7c224cec7e96ab639b2b4331</vt:lpwstr>
  </property>
</Properties>
</file>